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2B4CB3" w14:textId="77777777" w:rsidR="00596044" w:rsidRDefault="00596044">
      <w:pPr>
        <w:jc w:val="center"/>
        <w:rPr>
          <w:rFonts w:ascii="宋体" w:eastAsia="宋体" w:hAnsi="宋体" w:hint="eastAsia"/>
          <w:b/>
          <w:sz w:val="32"/>
          <w:szCs w:val="32"/>
          <w:lang w:eastAsia="zh-CN"/>
        </w:rPr>
      </w:pPr>
    </w:p>
    <w:p w14:paraId="7BB52AB7" w14:textId="77777777" w:rsidR="00596044" w:rsidRDefault="00596044">
      <w:pPr>
        <w:jc w:val="center"/>
        <w:rPr>
          <w:rFonts w:ascii="宋体" w:eastAsia="宋体" w:hAnsi="宋体" w:hint="eastAsia"/>
          <w:b/>
          <w:sz w:val="32"/>
          <w:szCs w:val="32"/>
          <w:lang w:eastAsia="zh-CN"/>
        </w:rPr>
      </w:pPr>
    </w:p>
    <w:p w14:paraId="30D918D7" w14:textId="77777777" w:rsidR="00596044" w:rsidRDefault="00596044">
      <w:pPr>
        <w:jc w:val="center"/>
        <w:rPr>
          <w:rFonts w:ascii="宋体" w:eastAsia="宋体" w:hAnsi="宋体" w:hint="eastAsia"/>
          <w:b/>
          <w:sz w:val="32"/>
          <w:szCs w:val="32"/>
          <w:lang w:eastAsia="zh-CN"/>
        </w:rPr>
      </w:pPr>
    </w:p>
    <w:p w14:paraId="344D9A12" w14:textId="77777777" w:rsidR="00596044" w:rsidRDefault="00596044">
      <w:pPr>
        <w:jc w:val="center"/>
        <w:rPr>
          <w:rFonts w:ascii="宋体" w:eastAsia="宋体" w:hAnsi="宋体" w:hint="eastAsia"/>
          <w:b/>
          <w:sz w:val="32"/>
          <w:szCs w:val="32"/>
          <w:lang w:eastAsia="zh-CN"/>
        </w:rPr>
      </w:pPr>
    </w:p>
    <w:p w14:paraId="328E493A" w14:textId="77777777" w:rsidR="00596044" w:rsidRDefault="00000000">
      <w:pPr>
        <w:jc w:val="center"/>
        <w:rPr>
          <w:rFonts w:ascii="宋体" w:eastAsia="宋体" w:hAnsi="宋体" w:hint="eastAsia"/>
          <w:b/>
          <w:sz w:val="32"/>
          <w:szCs w:val="32"/>
          <w:lang w:eastAsia="zh-CN"/>
        </w:rPr>
      </w:pPr>
      <w:r>
        <w:rPr>
          <w:rFonts w:ascii="宋体" w:eastAsia="宋体" w:hAnsi="宋体" w:hint="eastAsia"/>
          <w:b/>
          <w:sz w:val="32"/>
          <w:szCs w:val="32"/>
          <w:lang w:eastAsia="zh-CN"/>
        </w:rPr>
        <w:t>海口旅游文化投资发展集团有限公司</w:t>
      </w:r>
    </w:p>
    <w:p w14:paraId="0B732FA1" w14:textId="77777777" w:rsidR="00596044" w:rsidRDefault="00000000">
      <w:pPr>
        <w:jc w:val="center"/>
        <w:rPr>
          <w:rFonts w:ascii="宋体" w:eastAsia="宋体" w:hAnsi="宋体" w:hint="eastAsia"/>
          <w:b/>
          <w:sz w:val="32"/>
          <w:szCs w:val="32"/>
          <w:lang w:eastAsia="zh-CN"/>
        </w:rPr>
      </w:pPr>
      <w:r>
        <w:rPr>
          <w:rFonts w:hint="eastAsia"/>
          <w:b/>
          <w:bCs/>
          <w:spacing w:val="-6"/>
          <w:sz w:val="30"/>
          <w:szCs w:val="30"/>
          <w:lang w:eastAsia="zh-CN"/>
        </w:rPr>
        <w:t>财务决算审计</w:t>
      </w:r>
      <w:proofErr w:type="gramStart"/>
      <w:r>
        <w:rPr>
          <w:rFonts w:ascii="宋体" w:eastAsia="宋体" w:hAnsi="宋体" w:hint="eastAsia"/>
          <w:b/>
          <w:sz w:val="32"/>
          <w:szCs w:val="32"/>
          <w:lang w:eastAsia="zh-CN"/>
        </w:rPr>
        <w:t>询</w:t>
      </w:r>
      <w:proofErr w:type="gramEnd"/>
      <w:r>
        <w:rPr>
          <w:rFonts w:ascii="宋体" w:eastAsia="宋体" w:hAnsi="宋体" w:hint="eastAsia"/>
          <w:b/>
          <w:sz w:val="32"/>
          <w:szCs w:val="32"/>
          <w:lang w:eastAsia="zh-CN"/>
        </w:rPr>
        <w:t>比价采购文件</w:t>
      </w:r>
    </w:p>
    <w:p w14:paraId="08F6876C" w14:textId="77777777" w:rsidR="00596044" w:rsidRDefault="00596044">
      <w:pPr>
        <w:rPr>
          <w:rFonts w:ascii="宋体" w:eastAsia="宋体" w:hAnsi="宋体" w:hint="eastAsia"/>
          <w:sz w:val="28"/>
          <w:szCs w:val="28"/>
          <w:lang w:eastAsia="zh-CN"/>
        </w:rPr>
      </w:pPr>
    </w:p>
    <w:p w14:paraId="74B5FE0B" w14:textId="77777777" w:rsidR="00596044" w:rsidRDefault="00596044">
      <w:pPr>
        <w:jc w:val="center"/>
        <w:rPr>
          <w:rFonts w:ascii="宋体" w:eastAsia="宋体" w:hAnsi="宋体" w:hint="eastAsia"/>
          <w:sz w:val="28"/>
          <w:szCs w:val="28"/>
          <w:lang w:eastAsia="zh-CN"/>
        </w:rPr>
      </w:pPr>
    </w:p>
    <w:p w14:paraId="04DFD49A" w14:textId="77777777" w:rsidR="00596044" w:rsidRDefault="00596044">
      <w:pPr>
        <w:jc w:val="center"/>
        <w:rPr>
          <w:rFonts w:ascii="宋体" w:eastAsia="宋体" w:hAnsi="宋体" w:hint="eastAsia"/>
          <w:sz w:val="28"/>
          <w:szCs w:val="28"/>
          <w:lang w:eastAsia="zh-CN"/>
        </w:rPr>
      </w:pPr>
    </w:p>
    <w:p w14:paraId="19EBBAF1" w14:textId="77777777" w:rsidR="00596044" w:rsidRDefault="00596044">
      <w:pPr>
        <w:rPr>
          <w:rFonts w:ascii="宋体" w:eastAsia="宋体" w:hAnsi="宋体" w:hint="eastAsia"/>
          <w:sz w:val="28"/>
          <w:szCs w:val="28"/>
          <w:lang w:eastAsia="zh-CN"/>
        </w:rPr>
      </w:pPr>
    </w:p>
    <w:p w14:paraId="036F5C5D" w14:textId="77777777" w:rsidR="00596044" w:rsidRDefault="00596044">
      <w:pPr>
        <w:jc w:val="center"/>
        <w:rPr>
          <w:rFonts w:ascii="宋体" w:eastAsia="宋体" w:hAnsi="宋体" w:hint="eastAsia"/>
          <w:sz w:val="28"/>
          <w:szCs w:val="28"/>
          <w:lang w:eastAsia="zh-CN"/>
        </w:rPr>
      </w:pPr>
    </w:p>
    <w:p w14:paraId="623700B9" w14:textId="77777777" w:rsidR="00596044" w:rsidRDefault="00596044">
      <w:pPr>
        <w:jc w:val="center"/>
        <w:rPr>
          <w:rFonts w:ascii="宋体" w:eastAsia="宋体" w:hAnsi="宋体" w:hint="eastAsia"/>
          <w:sz w:val="28"/>
          <w:szCs w:val="28"/>
          <w:lang w:eastAsia="zh-CN"/>
        </w:rPr>
      </w:pPr>
    </w:p>
    <w:p w14:paraId="7323A819" w14:textId="77777777" w:rsidR="00596044" w:rsidRDefault="00596044">
      <w:pPr>
        <w:jc w:val="center"/>
        <w:rPr>
          <w:rFonts w:ascii="宋体" w:eastAsia="宋体" w:hAnsi="宋体" w:hint="eastAsia"/>
          <w:sz w:val="28"/>
          <w:szCs w:val="28"/>
          <w:lang w:eastAsia="zh-CN"/>
        </w:rPr>
      </w:pPr>
    </w:p>
    <w:p w14:paraId="39F4C0B1" w14:textId="77777777" w:rsidR="00596044" w:rsidRDefault="00596044">
      <w:pPr>
        <w:jc w:val="center"/>
        <w:rPr>
          <w:rFonts w:ascii="宋体" w:eastAsia="宋体" w:hAnsi="宋体" w:hint="eastAsia"/>
          <w:sz w:val="28"/>
          <w:szCs w:val="28"/>
          <w:lang w:eastAsia="zh-CN"/>
        </w:rPr>
      </w:pPr>
    </w:p>
    <w:p w14:paraId="232C4218" w14:textId="77777777" w:rsidR="00596044" w:rsidRDefault="00596044">
      <w:pPr>
        <w:jc w:val="center"/>
        <w:rPr>
          <w:rFonts w:ascii="宋体" w:eastAsia="宋体" w:hAnsi="宋体" w:hint="eastAsia"/>
          <w:sz w:val="28"/>
          <w:szCs w:val="28"/>
          <w:lang w:eastAsia="zh-CN"/>
        </w:rPr>
      </w:pPr>
    </w:p>
    <w:p w14:paraId="66A47C99" w14:textId="77777777" w:rsidR="00596044" w:rsidRDefault="00596044">
      <w:pPr>
        <w:jc w:val="center"/>
        <w:rPr>
          <w:rFonts w:ascii="宋体" w:eastAsia="宋体" w:hAnsi="宋体" w:hint="eastAsia"/>
          <w:sz w:val="28"/>
          <w:szCs w:val="28"/>
          <w:lang w:eastAsia="zh-CN"/>
        </w:rPr>
      </w:pPr>
    </w:p>
    <w:p w14:paraId="538B0E8F" w14:textId="77777777" w:rsidR="00596044" w:rsidRDefault="00596044">
      <w:pPr>
        <w:jc w:val="center"/>
        <w:rPr>
          <w:rFonts w:ascii="宋体" w:eastAsia="宋体" w:hAnsi="宋体" w:hint="eastAsia"/>
          <w:sz w:val="28"/>
          <w:szCs w:val="28"/>
          <w:lang w:eastAsia="zh-CN"/>
        </w:rPr>
      </w:pPr>
    </w:p>
    <w:p w14:paraId="404B2474" w14:textId="77777777" w:rsidR="00596044" w:rsidRDefault="00596044">
      <w:pPr>
        <w:jc w:val="center"/>
        <w:rPr>
          <w:rFonts w:ascii="宋体" w:eastAsia="宋体" w:hAnsi="宋体" w:hint="eastAsia"/>
          <w:sz w:val="28"/>
          <w:szCs w:val="28"/>
          <w:lang w:eastAsia="zh-CN"/>
        </w:rPr>
      </w:pPr>
    </w:p>
    <w:p w14:paraId="407239A7" w14:textId="77777777" w:rsidR="00596044" w:rsidRDefault="00596044">
      <w:pPr>
        <w:jc w:val="center"/>
        <w:rPr>
          <w:rFonts w:ascii="宋体" w:eastAsia="宋体" w:hAnsi="宋体" w:hint="eastAsia"/>
          <w:sz w:val="28"/>
          <w:szCs w:val="28"/>
          <w:lang w:eastAsia="zh-CN"/>
        </w:rPr>
      </w:pPr>
    </w:p>
    <w:p w14:paraId="0A7C3E32" w14:textId="77777777" w:rsidR="00596044" w:rsidRDefault="00596044">
      <w:pPr>
        <w:jc w:val="center"/>
        <w:rPr>
          <w:rFonts w:ascii="宋体" w:eastAsia="宋体" w:hAnsi="宋体" w:hint="eastAsia"/>
          <w:sz w:val="28"/>
          <w:szCs w:val="28"/>
          <w:lang w:eastAsia="zh-CN"/>
        </w:rPr>
      </w:pPr>
    </w:p>
    <w:p w14:paraId="2B163D98" w14:textId="77777777" w:rsidR="00596044" w:rsidRDefault="00596044">
      <w:pPr>
        <w:jc w:val="center"/>
        <w:rPr>
          <w:rFonts w:ascii="宋体" w:eastAsia="宋体" w:hAnsi="宋体" w:hint="eastAsia"/>
          <w:sz w:val="28"/>
          <w:szCs w:val="28"/>
          <w:lang w:eastAsia="zh-CN"/>
        </w:rPr>
      </w:pPr>
    </w:p>
    <w:p w14:paraId="7ECAE824" w14:textId="77777777" w:rsidR="00596044" w:rsidRDefault="00596044">
      <w:pPr>
        <w:jc w:val="center"/>
        <w:rPr>
          <w:rFonts w:ascii="宋体" w:eastAsia="宋体" w:hAnsi="宋体" w:hint="eastAsia"/>
          <w:sz w:val="28"/>
          <w:szCs w:val="28"/>
          <w:lang w:eastAsia="zh-CN"/>
        </w:rPr>
      </w:pPr>
    </w:p>
    <w:p w14:paraId="1E8A72D6" w14:textId="77777777" w:rsidR="00596044" w:rsidRDefault="00596044">
      <w:pPr>
        <w:jc w:val="center"/>
        <w:rPr>
          <w:rFonts w:ascii="宋体" w:eastAsia="宋体" w:hAnsi="宋体" w:hint="eastAsia"/>
          <w:sz w:val="28"/>
          <w:szCs w:val="28"/>
          <w:lang w:eastAsia="zh-CN"/>
        </w:rPr>
      </w:pPr>
    </w:p>
    <w:p w14:paraId="610C4B24" w14:textId="77777777" w:rsidR="00596044" w:rsidRDefault="00596044">
      <w:pPr>
        <w:jc w:val="center"/>
        <w:rPr>
          <w:rFonts w:ascii="宋体" w:eastAsia="宋体" w:hAnsi="宋体" w:hint="eastAsia"/>
          <w:sz w:val="28"/>
          <w:szCs w:val="28"/>
          <w:lang w:eastAsia="zh-CN"/>
        </w:rPr>
      </w:pPr>
    </w:p>
    <w:p w14:paraId="620A4688" w14:textId="77777777" w:rsidR="00596044" w:rsidRDefault="00596044">
      <w:pPr>
        <w:jc w:val="center"/>
        <w:rPr>
          <w:rFonts w:ascii="宋体" w:eastAsia="宋体" w:hAnsi="宋体" w:hint="eastAsia"/>
          <w:sz w:val="28"/>
          <w:szCs w:val="28"/>
          <w:lang w:eastAsia="zh-CN"/>
        </w:rPr>
      </w:pPr>
    </w:p>
    <w:p w14:paraId="426B63AF" w14:textId="77777777" w:rsidR="00596044" w:rsidRDefault="00596044">
      <w:pPr>
        <w:jc w:val="center"/>
        <w:rPr>
          <w:rFonts w:ascii="宋体" w:eastAsia="宋体" w:hAnsi="宋体" w:hint="eastAsia"/>
          <w:sz w:val="28"/>
          <w:szCs w:val="28"/>
          <w:lang w:eastAsia="zh-CN"/>
        </w:rPr>
      </w:pPr>
    </w:p>
    <w:p w14:paraId="2CDC0039" w14:textId="77777777" w:rsidR="00596044" w:rsidRDefault="00596044">
      <w:pPr>
        <w:jc w:val="center"/>
        <w:rPr>
          <w:rFonts w:ascii="宋体" w:eastAsia="宋体" w:hAnsi="宋体" w:hint="eastAsia"/>
          <w:sz w:val="28"/>
          <w:szCs w:val="28"/>
          <w:lang w:eastAsia="zh-CN"/>
        </w:rPr>
      </w:pPr>
    </w:p>
    <w:p w14:paraId="0F0167C5" w14:textId="77777777" w:rsidR="00596044" w:rsidRDefault="00596044">
      <w:pPr>
        <w:jc w:val="center"/>
        <w:rPr>
          <w:rFonts w:ascii="宋体" w:eastAsia="宋体" w:hAnsi="宋体" w:hint="eastAsia"/>
          <w:sz w:val="28"/>
          <w:szCs w:val="28"/>
          <w:lang w:eastAsia="zh-CN"/>
        </w:rPr>
      </w:pPr>
    </w:p>
    <w:p w14:paraId="43F6BAF8" w14:textId="77777777" w:rsidR="00596044" w:rsidRDefault="00596044">
      <w:pPr>
        <w:jc w:val="center"/>
        <w:rPr>
          <w:rFonts w:ascii="宋体" w:eastAsia="宋体" w:hAnsi="宋体" w:hint="eastAsia"/>
          <w:sz w:val="28"/>
          <w:szCs w:val="28"/>
          <w:lang w:eastAsia="zh-CN"/>
        </w:rPr>
      </w:pPr>
    </w:p>
    <w:p w14:paraId="6B6FA418" w14:textId="77777777" w:rsidR="00596044" w:rsidRDefault="00596044">
      <w:pPr>
        <w:jc w:val="center"/>
        <w:rPr>
          <w:rFonts w:ascii="宋体" w:eastAsia="宋体" w:hAnsi="宋体" w:hint="eastAsia"/>
          <w:sz w:val="28"/>
          <w:szCs w:val="28"/>
          <w:lang w:eastAsia="zh-CN"/>
        </w:rPr>
      </w:pPr>
    </w:p>
    <w:p w14:paraId="7BEAF187" w14:textId="77777777" w:rsidR="00596044" w:rsidRDefault="00000000">
      <w:pPr>
        <w:jc w:val="center"/>
        <w:rPr>
          <w:rFonts w:ascii="宋体" w:eastAsia="宋体" w:hAnsi="宋体" w:hint="eastAsia"/>
          <w:b/>
          <w:sz w:val="32"/>
          <w:szCs w:val="32"/>
          <w:lang w:eastAsia="zh-CN"/>
        </w:rPr>
      </w:pPr>
      <w:r>
        <w:rPr>
          <w:rFonts w:ascii="宋体" w:eastAsia="宋体" w:hAnsi="宋体" w:hint="eastAsia"/>
          <w:b/>
          <w:bCs/>
          <w:sz w:val="28"/>
          <w:szCs w:val="28"/>
          <w:lang w:eastAsia="zh-CN"/>
        </w:rPr>
        <w:t>采购人</w:t>
      </w:r>
      <w:r>
        <w:rPr>
          <w:rFonts w:ascii="宋体" w:eastAsia="宋体" w:hAnsi="宋体" w:hint="eastAsia"/>
          <w:sz w:val="28"/>
          <w:szCs w:val="28"/>
          <w:lang w:eastAsia="zh-CN"/>
        </w:rPr>
        <w:t>：</w:t>
      </w:r>
      <w:r>
        <w:rPr>
          <w:rFonts w:ascii="宋体" w:eastAsia="宋体" w:hAnsi="宋体" w:hint="eastAsia"/>
          <w:b/>
          <w:sz w:val="32"/>
          <w:szCs w:val="32"/>
          <w:lang w:eastAsia="zh-CN"/>
        </w:rPr>
        <w:t>海口旅游文化投资发展集团有限公司</w:t>
      </w:r>
    </w:p>
    <w:p w14:paraId="34F70B0E" w14:textId="77777777" w:rsidR="00596044" w:rsidRDefault="00596044">
      <w:pPr>
        <w:jc w:val="center"/>
        <w:rPr>
          <w:rFonts w:ascii="宋体" w:eastAsia="宋体" w:hAnsi="宋体" w:hint="eastAsia"/>
          <w:sz w:val="28"/>
          <w:szCs w:val="28"/>
          <w:lang w:eastAsia="zh-CN"/>
        </w:rPr>
      </w:pPr>
    </w:p>
    <w:p w14:paraId="046FE5F1" w14:textId="77777777" w:rsidR="00596044" w:rsidRDefault="00000000">
      <w:pPr>
        <w:jc w:val="center"/>
        <w:rPr>
          <w:rFonts w:ascii="宋体" w:eastAsia="宋体" w:hAnsi="宋体" w:hint="eastAsia"/>
          <w:lang w:eastAsia="zh-CN"/>
        </w:rPr>
      </w:pPr>
      <w:r>
        <w:rPr>
          <w:rFonts w:ascii="宋体" w:eastAsia="宋体" w:hAnsi="宋体" w:hint="eastAsia"/>
          <w:sz w:val="28"/>
          <w:szCs w:val="28"/>
          <w:lang w:eastAsia="zh-CN"/>
        </w:rPr>
        <w:t>日期：2025年 12月   日</w:t>
      </w:r>
    </w:p>
    <w:p w14:paraId="53D4F776" w14:textId="77777777" w:rsidR="00596044" w:rsidRDefault="00596044">
      <w:pPr>
        <w:ind w:firstLineChars="200" w:firstLine="560"/>
        <w:rPr>
          <w:rFonts w:ascii="宋体" w:eastAsia="宋体" w:hAnsi="宋体" w:hint="eastAsia"/>
          <w:sz w:val="28"/>
          <w:szCs w:val="28"/>
          <w:lang w:eastAsia="zh-CN"/>
        </w:rPr>
      </w:pPr>
    </w:p>
    <w:p w14:paraId="2C264A74" w14:textId="77777777" w:rsidR="00596044" w:rsidRDefault="00596044">
      <w:pPr>
        <w:ind w:firstLineChars="200" w:firstLine="560"/>
        <w:rPr>
          <w:rFonts w:ascii="宋体" w:eastAsia="宋体" w:hAnsi="宋体" w:hint="eastAsia"/>
          <w:sz w:val="28"/>
          <w:szCs w:val="28"/>
          <w:lang w:eastAsia="zh-CN"/>
        </w:rPr>
      </w:pPr>
    </w:p>
    <w:p w14:paraId="5402FCC9" w14:textId="77777777" w:rsidR="00596044" w:rsidRDefault="00596044">
      <w:pPr>
        <w:ind w:firstLineChars="200" w:firstLine="560"/>
        <w:rPr>
          <w:rFonts w:ascii="宋体" w:eastAsia="宋体" w:hAnsi="宋体" w:hint="eastAsia"/>
          <w:sz w:val="28"/>
          <w:szCs w:val="28"/>
          <w:lang w:eastAsia="zh-CN"/>
        </w:rPr>
      </w:pPr>
    </w:p>
    <w:p w14:paraId="11A89126" w14:textId="77777777" w:rsidR="00596044" w:rsidRDefault="00596044">
      <w:pPr>
        <w:ind w:firstLineChars="200" w:firstLine="560"/>
        <w:rPr>
          <w:rFonts w:ascii="宋体" w:eastAsia="宋体" w:hAnsi="宋体" w:hint="eastAsia"/>
          <w:sz w:val="28"/>
          <w:szCs w:val="28"/>
          <w:lang w:eastAsia="zh-CN"/>
        </w:rPr>
      </w:pPr>
    </w:p>
    <w:p w14:paraId="291F40A0" w14:textId="77777777" w:rsidR="00596044" w:rsidRDefault="00596044">
      <w:pPr>
        <w:ind w:firstLineChars="200" w:firstLine="560"/>
        <w:rPr>
          <w:rFonts w:ascii="宋体" w:eastAsia="宋体" w:hAnsi="宋体" w:hint="eastAsia"/>
          <w:sz w:val="28"/>
          <w:szCs w:val="28"/>
          <w:lang w:eastAsia="zh-CN"/>
        </w:rPr>
      </w:pPr>
    </w:p>
    <w:p w14:paraId="2EFF10E0"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海口旅游文化投资发展集团有限公司负责的财务决算审计，资金来源为企业自筹，现对海口旅游文化投资发展集团有限公司财务决算审计进行</w:t>
      </w:r>
      <w:proofErr w:type="gramStart"/>
      <w:r>
        <w:rPr>
          <w:rFonts w:ascii="宋体" w:eastAsia="宋体" w:hAnsi="宋体" w:hint="eastAsia"/>
          <w:sz w:val="28"/>
          <w:szCs w:val="28"/>
          <w:lang w:eastAsia="zh-CN"/>
        </w:rPr>
        <w:t>询</w:t>
      </w:r>
      <w:proofErr w:type="gramEnd"/>
      <w:r>
        <w:rPr>
          <w:rFonts w:ascii="宋体" w:eastAsia="宋体" w:hAnsi="宋体" w:hint="eastAsia"/>
          <w:sz w:val="28"/>
          <w:szCs w:val="28"/>
          <w:lang w:eastAsia="zh-CN"/>
        </w:rPr>
        <w:t>比价采购，相关情况如下：</w:t>
      </w:r>
    </w:p>
    <w:p w14:paraId="0A3729C2"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一、项目基本情况</w:t>
      </w:r>
    </w:p>
    <w:p w14:paraId="3EDF9114"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1、项目名称：海口旅游文化投资发展集团有限公司财务决算审计</w:t>
      </w:r>
      <w:proofErr w:type="gramStart"/>
      <w:r>
        <w:rPr>
          <w:rFonts w:ascii="宋体" w:eastAsia="宋体" w:hAnsi="宋体" w:hint="eastAsia"/>
          <w:sz w:val="28"/>
          <w:szCs w:val="28"/>
          <w:lang w:eastAsia="zh-CN"/>
        </w:rPr>
        <w:t>询</w:t>
      </w:r>
      <w:proofErr w:type="gramEnd"/>
      <w:r>
        <w:rPr>
          <w:rFonts w:ascii="宋体" w:eastAsia="宋体" w:hAnsi="宋体" w:hint="eastAsia"/>
          <w:sz w:val="28"/>
          <w:szCs w:val="28"/>
          <w:lang w:eastAsia="zh-CN"/>
        </w:rPr>
        <w:t>比价采购</w:t>
      </w:r>
    </w:p>
    <w:p w14:paraId="14B2DE5A"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2、项目概况与采购范围：</w:t>
      </w:r>
    </w:p>
    <w:p w14:paraId="76B52A76"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（1）2025年12月20号进场，2026年2月10日完成审计初稿，2026年3月5日财务审计定稿征求各公司意见。</w:t>
      </w:r>
    </w:p>
    <w:p w14:paraId="1F2AFA10"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2）对甲方按照企业会计准则编制的2025年12月31日的合并及合并范围内所有级次企业的资产负债表，2025年度的合并及合并范围内所有级次企业的利润表、所有者权益变动表和现金流量表以及合并范围内所有级次企业的财务报表附注（以下统称“财务报表”）进行审计，并发表审计意见；对甲方编制的2025年度相关合并财务报表附表、根据年度财务决算合并报表口径编制的财务决算专项说明事项、经营业绩考核指标、任务类目标指标、企业负责人薪酬发放、履职待遇支出和企业工资总额执行情况、公务用车费用支出和“三公经费”支出情况进行审核，并发表审核意见；以及对甲方经营管理的现状进行评价，出具管理建议书、年度考核的相关报告。</w:t>
      </w:r>
    </w:p>
    <w:p w14:paraId="4EC801C4"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3）乙方审计工作的目标是对财务报表整体是否不存在由于舞弊或错误导致的重大错报获取合理保证，并出具包含审计意见的审计报告。合理保证是高水平的保证，但不能保证按照审计准则执行的审计在某一重大错</w:t>
      </w:r>
      <w:proofErr w:type="gramStart"/>
      <w:r>
        <w:rPr>
          <w:rFonts w:ascii="宋体" w:eastAsia="宋体" w:hAnsi="宋体" w:hint="eastAsia"/>
          <w:sz w:val="28"/>
          <w:szCs w:val="28"/>
          <w:lang w:eastAsia="zh-CN"/>
        </w:rPr>
        <w:t>报存在</w:t>
      </w:r>
      <w:proofErr w:type="gramEnd"/>
      <w:r>
        <w:rPr>
          <w:rFonts w:ascii="宋体" w:eastAsia="宋体" w:hAnsi="宋体" w:hint="eastAsia"/>
          <w:sz w:val="28"/>
          <w:szCs w:val="28"/>
          <w:lang w:eastAsia="zh-CN"/>
        </w:rPr>
        <w:t>时总能发现。错报可能由于舞弊或错误导致，如果合理预期错报单独或汇总起来可能影响财务报表使用者依据财务报表</w:t>
      </w:r>
      <w:proofErr w:type="gramStart"/>
      <w:r>
        <w:rPr>
          <w:rFonts w:ascii="宋体" w:eastAsia="宋体" w:hAnsi="宋体" w:hint="eastAsia"/>
          <w:sz w:val="28"/>
          <w:szCs w:val="28"/>
          <w:lang w:eastAsia="zh-CN"/>
        </w:rPr>
        <w:t>作出</w:t>
      </w:r>
      <w:proofErr w:type="gramEnd"/>
      <w:r>
        <w:rPr>
          <w:rFonts w:ascii="宋体" w:eastAsia="宋体" w:hAnsi="宋体" w:hint="eastAsia"/>
          <w:sz w:val="28"/>
          <w:szCs w:val="28"/>
          <w:lang w:eastAsia="zh-CN"/>
        </w:rPr>
        <w:t>的经济决策，则通常认为错报是重大的。</w:t>
      </w:r>
    </w:p>
    <w:p w14:paraId="69F8A0C1"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（4）本次约定业务范围为：海口旅游文化投资发展集团有限公司及其下属公司（包括</w:t>
      </w:r>
      <w:proofErr w:type="gramStart"/>
      <w:r>
        <w:rPr>
          <w:rFonts w:ascii="宋体" w:eastAsia="宋体" w:hAnsi="宋体" w:hint="eastAsia"/>
          <w:sz w:val="28"/>
          <w:szCs w:val="28"/>
          <w:lang w:eastAsia="zh-CN"/>
        </w:rPr>
        <w:t>海口海旅</w:t>
      </w:r>
      <w:proofErr w:type="gramEnd"/>
      <w:r>
        <w:rPr>
          <w:rFonts w:ascii="宋体" w:eastAsia="宋体" w:hAnsi="宋体" w:hint="eastAsia"/>
          <w:sz w:val="28"/>
          <w:szCs w:val="28"/>
          <w:lang w:eastAsia="zh-CN"/>
        </w:rPr>
        <w:t>假日海滩开发管理有限公司、海口</w:t>
      </w:r>
      <w:proofErr w:type="gramStart"/>
      <w:r>
        <w:rPr>
          <w:rFonts w:ascii="宋体" w:eastAsia="宋体" w:hAnsi="宋体" w:hint="eastAsia"/>
          <w:sz w:val="28"/>
          <w:szCs w:val="28"/>
          <w:lang w:eastAsia="zh-CN"/>
        </w:rPr>
        <w:t>旅文酒店</w:t>
      </w:r>
      <w:proofErr w:type="gramEnd"/>
      <w:r>
        <w:rPr>
          <w:rFonts w:ascii="宋体" w:eastAsia="宋体" w:hAnsi="宋体" w:hint="eastAsia"/>
          <w:sz w:val="28"/>
          <w:szCs w:val="28"/>
          <w:lang w:eastAsia="zh-CN"/>
        </w:rPr>
        <w:t>管理有限公司、海口会展工场管理有限公司、</w:t>
      </w:r>
      <w:proofErr w:type="gramStart"/>
      <w:r>
        <w:rPr>
          <w:rFonts w:ascii="宋体" w:eastAsia="宋体" w:hAnsi="宋体" w:hint="eastAsia"/>
          <w:sz w:val="28"/>
          <w:szCs w:val="28"/>
          <w:lang w:eastAsia="zh-CN"/>
        </w:rPr>
        <w:t>海口海旅</w:t>
      </w:r>
      <w:proofErr w:type="gramEnd"/>
      <w:r>
        <w:rPr>
          <w:rFonts w:ascii="宋体" w:eastAsia="宋体" w:hAnsi="宋体" w:hint="eastAsia"/>
          <w:sz w:val="28"/>
          <w:szCs w:val="28"/>
          <w:lang w:eastAsia="zh-CN"/>
        </w:rPr>
        <w:t>德方投资开发有限公司、海南之行旅行社有限公司）。</w:t>
      </w:r>
    </w:p>
    <w:p w14:paraId="0C8D4B72"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（5）海口市国资委要求的其他相关事宜。</w:t>
      </w:r>
    </w:p>
    <w:p w14:paraId="523ACE1F"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3、报价控制价：13万元。报价应为低于控制价的含税价，需提供增值税专用发票。根据实际及成交</w:t>
      </w:r>
      <w:proofErr w:type="gramStart"/>
      <w:r>
        <w:rPr>
          <w:rFonts w:ascii="宋体" w:eastAsia="宋体" w:hAnsi="宋体" w:hint="eastAsia"/>
          <w:sz w:val="28"/>
          <w:szCs w:val="28"/>
          <w:lang w:eastAsia="zh-CN"/>
        </w:rPr>
        <w:t>下浮率</w:t>
      </w:r>
      <w:proofErr w:type="gramEnd"/>
      <w:r>
        <w:rPr>
          <w:rFonts w:ascii="宋体" w:eastAsia="宋体" w:hAnsi="宋体" w:hint="eastAsia"/>
          <w:sz w:val="28"/>
          <w:szCs w:val="28"/>
          <w:lang w:eastAsia="zh-CN"/>
        </w:rPr>
        <w:t>结算，不超过有关文件规定金额。</w:t>
      </w:r>
    </w:p>
    <w:p w14:paraId="350253E2"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4、服务期限：</w:t>
      </w:r>
      <w:bookmarkStart w:id="0" w:name="_Hlk216426207"/>
      <w:r>
        <w:rPr>
          <w:rFonts w:ascii="宋体" w:eastAsia="宋体" w:hAnsi="宋体" w:hint="eastAsia"/>
          <w:sz w:val="28"/>
          <w:szCs w:val="28"/>
          <w:lang w:eastAsia="zh-CN"/>
        </w:rPr>
        <w:t>120日历天</w:t>
      </w:r>
      <w:bookmarkEnd w:id="0"/>
    </w:p>
    <w:p w14:paraId="6930AE41"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二</w:t>
      </w:r>
      <w:r>
        <w:rPr>
          <w:rFonts w:ascii="宋体" w:eastAsia="宋体" w:hAnsi="宋体"/>
          <w:sz w:val="28"/>
          <w:szCs w:val="28"/>
          <w:lang w:eastAsia="zh-CN"/>
        </w:rPr>
        <w:t>、报价单位资格条件</w:t>
      </w:r>
      <w:r>
        <w:rPr>
          <w:rFonts w:ascii="宋体" w:eastAsia="宋体" w:hAnsi="宋体" w:hint="eastAsia"/>
          <w:sz w:val="28"/>
          <w:szCs w:val="28"/>
          <w:lang w:eastAsia="zh-CN"/>
        </w:rPr>
        <w:t>：</w:t>
      </w:r>
    </w:p>
    <w:p w14:paraId="0B99EEF3" w14:textId="77777777" w:rsidR="00596044" w:rsidRDefault="00000000">
      <w:pPr>
        <w:ind w:firstLineChars="200" w:firstLine="560"/>
        <w:rPr>
          <w:rFonts w:ascii="宋体" w:eastAsia="宋体" w:hAnsi="宋体" w:cs="仿宋" w:hint="eastAsia"/>
          <w:sz w:val="28"/>
          <w:szCs w:val="28"/>
          <w:lang w:eastAsia="zh-CN"/>
        </w:rPr>
      </w:pPr>
      <w:r>
        <w:rPr>
          <w:rFonts w:ascii="宋体" w:eastAsia="宋体" w:hAnsi="宋体" w:cs="仿宋" w:hint="eastAsia"/>
          <w:sz w:val="28"/>
          <w:szCs w:val="28"/>
          <w:lang w:eastAsia="zh-CN"/>
        </w:rPr>
        <w:lastRenderedPageBreak/>
        <w:t>（一）在中华人民共和国注册的，具有独立有效的企业法人资格和独立承担民事责任的能力。</w:t>
      </w:r>
    </w:p>
    <w:p w14:paraId="18C46615" w14:textId="77777777" w:rsidR="00596044" w:rsidRDefault="00000000">
      <w:pPr>
        <w:pStyle w:val="af4"/>
        <w:ind w:left="616"/>
        <w:rPr>
          <w:rFonts w:ascii="宋体" w:eastAsia="宋体" w:hAnsi="宋体" w:hint="eastAsia"/>
          <w:sz w:val="28"/>
          <w:szCs w:val="28"/>
          <w:lang w:eastAsia="zh-CN"/>
        </w:rPr>
      </w:pPr>
      <w:r>
        <w:rPr>
          <w:rFonts w:ascii="宋体" w:eastAsia="宋体" w:hAnsi="宋体"/>
          <w:sz w:val="28"/>
          <w:szCs w:val="28"/>
          <w:lang w:eastAsia="zh-CN"/>
        </w:rPr>
        <w:t>（</w:t>
      </w:r>
      <w:r>
        <w:rPr>
          <w:rFonts w:ascii="宋体" w:eastAsia="宋体" w:hAnsi="宋体" w:hint="eastAsia"/>
          <w:sz w:val="28"/>
          <w:szCs w:val="28"/>
          <w:lang w:eastAsia="zh-CN"/>
        </w:rPr>
        <w:t>二</w:t>
      </w:r>
      <w:r>
        <w:rPr>
          <w:rFonts w:ascii="宋体" w:eastAsia="宋体" w:hAnsi="宋体"/>
          <w:sz w:val="28"/>
          <w:szCs w:val="28"/>
          <w:lang w:eastAsia="zh-CN"/>
        </w:rPr>
        <w:t>）业绩要求：具备</w:t>
      </w:r>
      <w:r>
        <w:rPr>
          <w:rFonts w:ascii="宋体" w:eastAsia="宋体" w:hAnsi="宋体" w:hint="eastAsia"/>
          <w:sz w:val="28"/>
          <w:szCs w:val="28"/>
          <w:lang w:eastAsia="zh-CN"/>
        </w:rPr>
        <w:t>近3年国企年度财务审计业绩</w:t>
      </w:r>
      <w:r>
        <w:rPr>
          <w:rFonts w:ascii="宋体" w:eastAsia="宋体" w:hAnsi="宋体"/>
          <w:sz w:val="28"/>
          <w:szCs w:val="28"/>
          <w:lang w:eastAsia="zh-CN"/>
        </w:rPr>
        <w:t>；</w:t>
      </w:r>
    </w:p>
    <w:p w14:paraId="418CE981" w14:textId="77777777" w:rsidR="00596044" w:rsidRDefault="00000000">
      <w:pPr>
        <w:ind w:firstLineChars="202" w:firstLine="566"/>
        <w:rPr>
          <w:rFonts w:ascii="宋体" w:eastAsia="宋体" w:hAnsi="宋体" w:cs="仿宋" w:hint="eastAsia"/>
          <w:sz w:val="28"/>
          <w:szCs w:val="28"/>
          <w:lang w:eastAsia="zh-CN"/>
        </w:rPr>
      </w:pPr>
      <w:r>
        <w:rPr>
          <w:rFonts w:ascii="宋体" w:eastAsia="宋体" w:hAnsi="宋体" w:cs="仿宋"/>
          <w:sz w:val="28"/>
          <w:szCs w:val="28"/>
          <w:lang w:eastAsia="zh-CN"/>
        </w:rPr>
        <w:t>（</w:t>
      </w:r>
      <w:r>
        <w:rPr>
          <w:rFonts w:ascii="宋体" w:eastAsia="宋体" w:hAnsi="宋体" w:cs="仿宋" w:hint="eastAsia"/>
          <w:sz w:val="28"/>
          <w:szCs w:val="28"/>
          <w:lang w:eastAsia="zh-CN"/>
        </w:rPr>
        <w:t>三</w:t>
      </w:r>
      <w:r>
        <w:rPr>
          <w:rFonts w:ascii="宋体" w:eastAsia="宋体" w:hAnsi="宋体" w:cs="仿宋"/>
          <w:sz w:val="28"/>
          <w:szCs w:val="28"/>
          <w:lang w:eastAsia="zh-CN"/>
        </w:rPr>
        <w:t>）信誉要求：</w:t>
      </w:r>
    </w:p>
    <w:p w14:paraId="55E6C457" w14:textId="77777777" w:rsidR="00596044" w:rsidRDefault="00000000">
      <w:pPr>
        <w:ind w:firstLineChars="200" w:firstLine="560"/>
        <w:rPr>
          <w:rFonts w:ascii="宋体" w:eastAsia="宋体" w:hAnsi="宋体" w:cs="仿宋" w:hint="eastAsia"/>
          <w:sz w:val="28"/>
          <w:szCs w:val="28"/>
          <w:lang w:eastAsia="zh-CN"/>
        </w:rPr>
      </w:pPr>
      <w:r>
        <w:rPr>
          <w:rFonts w:ascii="宋体" w:eastAsia="宋体" w:hAnsi="宋体" w:cs="仿宋" w:hint="eastAsia"/>
          <w:sz w:val="28"/>
          <w:szCs w:val="28"/>
          <w:lang w:eastAsia="zh-CN"/>
        </w:rPr>
        <w:t>“信用中国”网站(www.creditchina.gov.cn)查询：未被列为重大税收违法失信主体、政府采购严重违法失信行为记录名单；中国执行信息公开网（http://zxgk.court.gov.cn）查询：未被列为失信被执行人；“国家企业信用信息公示系统”网站（https://www.gsxt.gov.cn）查询：未被列为经营异常名录、严重违法失信名单。</w:t>
      </w:r>
    </w:p>
    <w:p w14:paraId="11072C94" w14:textId="77777777" w:rsidR="00596044" w:rsidRDefault="00000000">
      <w:pPr>
        <w:ind w:firstLineChars="200" w:firstLine="560"/>
        <w:rPr>
          <w:rFonts w:ascii="宋体" w:eastAsia="宋体" w:hAnsi="宋体" w:cs="仿宋" w:hint="eastAsia"/>
          <w:sz w:val="28"/>
          <w:szCs w:val="28"/>
          <w:lang w:eastAsia="zh-CN"/>
        </w:rPr>
      </w:pPr>
      <w:r>
        <w:rPr>
          <w:rFonts w:ascii="宋体" w:eastAsia="宋体" w:hAnsi="宋体" w:cs="仿宋"/>
          <w:sz w:val="28"/>
          <w:szCs w:val="28"/>
          <w:lang w:eastAsia="zh-CN"/>
        </w:rPr>
        <w:t>（</w:t>
      </w:r>
      <w:r>
        <w:rPr>
          <w:rFonts w:ascii="宋体" w:eastAsia="宋体" w:hAnsi="宋体" w:cs="仿宋" w:hint="eastAsia"/>
          <w:sz w:val="28"/>
          <w:szCs w:val="28"/>
          <w:lang w:eastAsia="zh-CN"/>
        </w:rPr>
        <w:t>四</w:t>
      </w:r>
      <w:r>
        <w:rPr>
          <w:rFonts w:ascii="宋体" w:eastAsia="宋体" w:hAnsi="宋体" w:cs="仿宋"/>
          <w:sz w:val="28"/>
          <w:szCs w:val="28"/>
          <w:lang w:eastAsia="zh-CN"/>
        </w:rPr>
        <w:t>）</w:t>
      </w:r>
      <w:r>
        <w:rPr>
          <w:rFonts w:ascii="宋体" w:eastAsia="宋体" w:hAnsi="宋体" w:cs="仿宋" w:hint="eastAsia"/>
          <w:sz w:val="28"/>
          <w:szCs w:val="28"/>
          <w:lang w:eastAsia="zh-CN"/>
        </w:rPr>
        <w:t>人员要求</w:t>
      </w:r>
      <w:r>
        <w:rPr>
          <w:rFonts w:ascii="宋体" w:eastAsia="宋体" w:hAnsi="宋体" w:cs="仿宋"/>
          <w:sz w:val="28"/>
          <w:szCs w:val="28"/>
          <w:lang w:eastAsia="zh-CN"/>
        </w:rPr>
        <w:t>：</w:t>
      </w:r>
      <w:r>
        <w:rPr>
          <w:rFonts w:ascii="宋体" w:eastAsia="宋体" w:hAnsi="宋体" w:cs="仿宋" w:hint="eastAsia"/>
          <w:sz w:val="28"/>
          <w:szCs w:val="28"/>
          <w:lang w:eastAsia="zh-CN"/>
        </w:rPr>
        <w:t>项目负责人为</w:t>
      </w:r>
      <w:r>
        <w:rPr>
          <w:rFonts w:ascii="宋体" w:eastAsia="宋体" w:hAnsi="宋体" w:cs="仿宋"/>
          <w:sz w:val="28"/>
          <w:szCs w:val="28"/>
          <w:lang w:eastAsia="zh-CN"/>
        </w:rPr>
        <w:t>中国注册会计师执业资格；</w:t>
      </w:r>
    </w:p>
    <w:p w14:paraId="5B45DD9D" w14:textId="77777777" w:rsidR="00596044" w:rsidRDefault="00000000">
      <w:pPr>
        <w:ind w:firstLineChars="200" w:firstLine="560"/>
        <w:rPr>
          <w:rFonts w:ascii="宋体" w:eastAsia="宋体" w:hAnsi="宋体" w:cs="仿宋" w:hint="eastAsia"/>
          <w:sz w:val="28"/>
          <w:szCs w:val="28"/>
          <w:lang w:eastAsia="zh-CN"/>
        </w:rPr>
      </w:pPr>
      <w:r>
        <w:rPr>
          <w:rFonts w:ascii="宋体" w:eastAsia="宋体" w:hAnsi="宋体" w:cs="仿宋"/>
          <w:sz w:val="28"/>
          <w:szCs w:val="28"/>
          <w:lang w:eastAsia="zh-CN"/>
        </w:rPr>
        <w:t>（</w:t>
      </w:r>
      <w:r>
        <w:rPr>
          <w:rFonts w:ascii="宋体" w:eastAsia="宋体" w:hAnsi="宋体" w:cs="仿宋" w:hint="eastAsia"/>
          <w:sz w:val="28"/>
          <w:szCs w:val="28"/>
          <w:lang w:eastAsia="zh-CN"/>
        </w:rPr>
        <w:t>五</w:t>
      </w:r>
      <w:r>
        <w:rPr>
          <w:rFonts w:ascii="宋体" w:eastAsia="宋体" w:hAnsi="宋体" w:cs="仿宋"/>
          <w:sz w:val="28"/>
          <w:szCs w:val="28"/>
          <w:lang w:eastAsia="zh-CN"/>
        </w:rPr>
        <w:t>）联合体要求：</w:t>
      </w:r>
      <w:r>
        <w:rPr>
          <w:rFonts w:ascii="宋体" w:eastAsia="宋体" w:hAnsi="宋体" w:cs="仿宋" w:hint="eastAsia"/>
          <w:sz w:val="28"/>
          <w:szCs w:val="28"/>
          <w:lang w:eastAsia="zh-CN"/>
        </w:rPr>
        <w:t>不接受联合体</w:t>
      </w:r>
      <w:r>
        <w:rPr>
          <w:rFonts w:ascii="宋体" w:eastAsia="宋体" w:hAnsi="宋体" w:cs="仿宋"/>
          <w:sz w:val="28"/>
          <w:szCs w:val="28"/>
          <w:lang w:eastAsia="zh-CN"/>
        </w:rPr>
        <w:t>。</w:t>
      </w:r>
    </w:p>
    <w:p w14:paraId="6222C004" w14:textId="77777777" w:rsidR="00596044" w:rsidRDefault="00596044">
      <w:pPr>
        <w:ind w:firstLineChars="200" w:firstLine="560"/>
        <w:rPr>
          <w:rFonts w:ascii="宋体" w:eastAsia="宋体" w:hAnsi="宋体" w:hint="eastAsia"/>
          <w:sz w:val="28"/>
          <w:szCs w:val="28"/>
          <w:lang w:eastAsia="zh-CN"/>
        </w:rPr>
      </w:pPr>
    </w:p>
    <w:p w14:paraId="58259969"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三、</w:t>
      </w:r>
      <w:r>
        <w:rPr>
          <w:rFonts w:ascii="宋体" w:eastAsia="宋体" w:hAnsi="宋体"/>
          <w:sz w:val="28"/>
          <w:szCs w:val="28"/>
          <w:lang w:eastAsia="zh-CN"/>
        </w:rPr>
        <w:t>合同签订</w:t>
      </w:r>
    </w:p>
    <w:p w14:paraId="44E1AF36" w14:textId="77777777" w:rsidR="00596044" w:rsidRDefault="00000000">
      <w:pPr>
        <w:ind w:firstLineChars="200" w:firstLine="560"/>
        <w:rPr>
          <w:rFonts w:ascii="宋体" w:eastAsia="宋体" w:hAnsi="宋体" w:hint="eastAsia"/>
          <w:sz w:val="28"/>
          <w:szCs w:val="28"/>
          <w:lang w:eastAsia="zh-CN"/>
        </w:rPr>
      </w:pPr>
      <w:bookmarkStart w:id="1" w:name="OLE_LINK27"/>
      <w:bookmarkStart w:id="2" w:name="OLE_LINK26"/>
      <w:bookmarkStart w:id="3" w:name="OLE_LINK25"/>
      <w:r>
        <w:rPr>
          <w:rFonts w:ascii="宋体" w:eastAsia="宋体" w:hAnsi="宋体" w:hint="eastAsia"/>
          <w:sz w:val="28"/>
          <w:szCs w:val="28"/>
          <w:lang w:eastAsia="zh-CN"/>
        </w:rPr>
        <w:t>根据本询价采购文件及</w:t>
      </w:r>
      <w:r>
        <w:rPr>
          <w:rFonts w:ascii="宋体" w:eastAsia="宋体" w:hAnsi="宋体"/>
          <w:sz w:val="28"/>
          <w:szCs w:val="28"/>
          <w:lang w:eastAsia="zh-CN"/>
        </w:rPr>
        <w:t>成交</w:t>
      </w:r>
      <w:r>
        <w:rPr>
          <w:rFonts w:ascii="宋体" w:eastAsia="宋体" w:hAnsi="宋体" w:hint="eastAsia"/>
          <w:sz w:val="28"/>
          <w:szCs w:val="28"/>
          <w:lang w:eastAsia="zh-CN"/>
        </w:rPr>
        <w:t>单位的</w:t>
      </w:r>
      <w:r>
        <w:rPr>
          <w:rFonts w:ascii="宋体" w:eastAsia="宋体" w:hAnsi="宋体"/>
          <w:sz w:val="28"/>
          <w:szCs w:val="28"/>
          <w:lang w:eastAsia="zh-CN"/>
        </w:rPr>
        <w:t>投标</w:t>
      </w:r>
      <w:r>
        <w:rPr>
          <w:rFonts w:ascii="宋体" w:eastAsia="宋体" w:hAnsi="宋体" w:hint="eastAsia"/>
          <w:sz w:val="28"/>
          <w:szCs w:val="28"/>
          <w:lang w:eastAsia="zh-CN"/>
        </w:rPr>
        <w:t>报价文件，我司与中标单位商谈合同及签订事宜。</w:t>
      </w:r>
    </w:p>
    <w:p w14:paraId="3558E23D"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四、</w:t>
      </w:r>
      <w:r>
        <w:rPr>
          <w:rFonts w:ascii="宋体" w:eastAsia="宋体" w:hAnsi="宋体"/>
          <w:sz w:val="28"/>
          <w:szCs w:val="28"/>
          <w:lang w:eastAsia="zh-CN"/>
        </w:rPr>
        <w:t>报价</w:t>
      </w:r>
      <w:r>
        <w:rPr>
          <w:rFonts w:ascii="宋体" w:eastAsia="宋体" w:hAnsi="宋体" w:hint="eastAsia"/>
          <w:sz w:val="28"/>
          <w:szCs w:val="28"/>
          <w:lang w:eastAsia="zh-CN"/>
        </w:rPr>
        <w:t>材料要求</w:t>
      </w:r>
    </w:p>
    <w:p w14:paraId="2DEC0F89"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报价单位根据本采购文件要求编制报价文件，格式、字体等自拟，需提供以下材料及相关证明证件：</w:t>
      </w:r>
    </w:p>
    <w:p w14:paraId="541CB849" w14:textId="77777777" w:rsidR="00596044" w:rsidRDefault="00000000">
      <w:pPr>
        <w:pStyle w:val="a9"/>
        <w:numPr>
          <w:ilvl w:val="0"/>
          <w:numId w:val="1"/>
        </w:numPr>
        <w:ind w:left="284" w:firstLine="567"/>
        <w:rPr>
          <w:rFonts w:ascii="宋体" w:eastAsia="宋体" w:hAnsi="宋体" w:hint="eastAsia"/>
          <w:sz w:val="28"/>
          <w:szCs w:val="28"/>
        </w:rPr>
      </w:pPr>
      <w:r>
        <w:rPr>
          <w:rFonts w:ascii="宋体" w:eastAsia="宋体" w:hAnsi="宋体" w:hint="eastAsia"/>
          <w:sz w:val="28"/>
          <w:szCs w:val="28"/>
        </w:rPr>
        <w:t>报价文件写明：“报价部分”、项目名称、报价单位、报价、时间（分项报价格式自拟）。</w:t>
      </w:r>
    </w:p>
    <w:tbl>
      <w:tblPr>
        <w:tblStyle w:val="af2"/>
        <w:tblW w:w="8454" w:type="dxa"/>
        <w:tblInd w:w="-5" w:type="dxa"/>
        <w:tblLook w:val="04A0" w:firstRow="1" w:lastRow="0" w:firstColumn="1" w:lastColumn="0" w:noHBand="0" w:noVBand="1"/>
      </w:tblPr>
      <w:tblGrid>
        <w:gridCol w:w="9469"/>
      </w:tblGrid>
      <w:tr w:rsidR="00596044" w14:paraId="3354ECAF" w14:textId="77777777">
        <w:trPr>
          <w:trHeight w:val="6163"/>
        </w:trPr>
        <w:tc>
          <w:tcPr>
            <w:tcW w:w="8454" w:type="dxa"/>
          </w:tcPr>
          <w:p w14:paraId="76F28F46" w14:textId="77777777" w:rsidR="00596044" w:rsidRDefault="00000000">
            <w:pPr>
              <w:pStyle w:val="21"/>
              <w:spacing w:before="120"/>
              <w:ind w:left="1280"/>
              <w:rPr>
                <w:lang w:eastAsia="zh-CN"/>
              </w:rPr>
            </w:pPr>
            <w:r>
              <w:rPr>
                <w:rFonts w:hint="eastAsia"/>
                <w:lang w:eastAsia="zh-CN"/>
              </w:rPr>
              <w:lastRenderedPageBreak/>
              <w:t>报价部分</w:t>
            </w:r>
          </w:p>
          <w:p w14:paraId="553B8C00" w14:textId="77777777" w:rsidR="00596044" w:rsidRDefault="00000000">
            <w:pPr>
              <w:pStyle w:val="a9"/>
              <w:ind w:left="1280"/>
              <w:rPr>
                <w:rFonts w:hint="eastAsia"/>
              </w:rPr>
            </w:pPr>
            <w:r>
              <w:rPr>
                <w:rFonts w:hint="eastAsia"/>
              </w:rPr>
              <w:t>1.</w:t>
            </w:r>
            <w:r>
              <w:t xml:space="preserve"> </w:t>
            </w:r>
            <w:bookmarkStart w:id="4" w:name="_Toc354089004"/>
            <w:bookmarkEnd w:id="4"/>
            <w:r>
              <w:rPr>
                <w:rFonts w:hint="eastAsia"/>
              </w:rPr>
              <w:t>响应报价表</w:t>
            </w:r>
          </w:p>
          <w:p w14:paraId="6876C319" w14:textId="77777777" w:rsidR="00596044" w:rsidRDefault="00000000">
            <w:pPr>
              <w:pStyle w:val="a9"/>
              <w:ind w:left="1280"/>
              <w:rPr>
                <w:rFonts w:hint="eastAsia"/>
              </w:rPr>
            </w:pPr>
            <w:r>
              <w:rPr>
                <w:rFonts w:hint="eastAsia"/>
              </w:rPr>
              <w:t>1.1报价汇总表（格式）</w:t>
            </w:r>
          </w:p>
          <w:p w14:paraId="2F2793E3" w14:textId="77777777" w:rsidR="00596044" w:rsidRDefault="00000000">
            <w:pPr>
              <w:pStyle w:val="22"/>
              <w:tabs>
                <w:tab w:val="left" w:pos="0"/>
                <w:tab w:val="left" w:pos="240"/>
                <w:tab w:val="left" w:pos="840"/>
                <w:tab w:val="left" w:pos="1080"/>
              </w:tabs>
              <w:spacing w:line="360" w:lineRule="auto"/>
              <w:ind w:left="1280" w:firstLineChars="0" w:firstLine="0"/>
              <w:jc w:val="center"/>
              <w:rPr>
                <w:b/>
                <w:szCs w:val="21"/>
              </w:rPr>
            </w:pPr>
            <w:r>
              <w:rPr>
                <w:rFonts w:hint="eastAsia"/>
                <w:b/>
                <w:szCs w:val="21"/>
              </w:rPr>
              <w:t>报价表</w:t>
            </w:r>
          </w:p>
          <w:p w14:paraId="1C614455" w14:textId="77777777" w:rsidR="00596044" w:rsidRDefault="00000000">
            <w:pPr>
              <w:pStyle w:val="a9"/>
              <w:ind w:left="1280"/>
              <w:rPr>
                <w:rFonts w:hint="eastAsia"/>
              </w:rPr>
            </w:pPr>
            <w:r>
              <w:rPr>
                <w:rFonts w:hint="eastAsia"/>
              </w:rPr>
              <w:t>单位：人民币元</w:t>
            </w:r>
          </w:p>
          <w:tbl>
            <w:tblPr>
              <w:tblW w:w="92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3"/>
              <w:gridCol w:w="4004"/>
              <w:gridCol w:w="2139"/>
              <w:gridCol w:w="2327"/>
            </w:tblGrid>
            <w:tr w:rsidR="00596044" w14:paraId="4E210095" w14:textId="77777777">
              <w:trPr>
                <w:trHeight w:val="624"/>
                <w:jc w:val="center"/>
              </w:trPr>
              <w:tc>
                <w:tcPr>
                  <w:tcW w:w="773" w:type="dxa"/>
                  <w:vAlign w:val="center"/>
                </w:tcPr>
                <w:p w14:paraId="5A8734B0" w14:textId="77777777" w:rsidR="00596044" w:rsidRDefault="00000000">
                  <w:pPr>
                    <w:pStyle w:val="11"/>
                  </w:pPr>
                  <w:r>
                    <w:rPr>
                      <w:rFonts w:hint="eastAsia"/>
                    </w:rPr>
                    <w:t>序号</w:t>
                  </w:r>
                </w:p>
              </w:tc>
              <w:tc>
                <w:tcPr>
                  <w:tcW w:w="4004" w:type="dxa"/>
                  <w:vAlign w:val="center"/>
                </w:tcPr>
                <w:p w14:paraId="0FFD2C8A" w14:textId="77777777" w:rsidR="00596044" w:rsidRDefault="00000000">
                  <w:pPr>
                    <w:pStyle w:val="11"/>
                    <w:jc w:val="center"/>
                  </w:pPr>
                  <w:r>
                    <w:rPr>
                      <w:rFonts w:hint="eastAsia"/>
                    </w:rPr>
                    <w:t>项目</w:t>
                  </w:r>
                </w:p>
              </w:tc>
              <w:tc>
                <w:tcPr>
                  <w:tcW w:w="2139" w:type="dxa"/>
                  <w:vAlign w:val="center"/>
                </w:tcPr>
                <w:p w14:paraId="7EA2737C" w14:textId="77777777" w:rsidR="00596044" w:rsidRDefault="00000000">
                  <w:pPr>
                    <w:pStyle w:val="11"/>
                    <w:jc w:val="center"/>
                  </w:pPr>
                  <w:r>
                    <w:rPr>
                      <w:rFonts w:hint="eastAsia"/>
                    </w:rPr>
                    <w:t>报价</w:t>
                  </w:r>
                </w:p>
              </w:tc>
              <w:tc>
                <w:tcPr>
                  <w:tcW w:w="2327" w:type="dxa"/>
                  <w:vAlign w:val="center"/>
                </w:tcPr>
                <w:p w14:paraId="39355595" w14:textId="77777777" w:rsidR="00596044" w:rsidRDefault="00000000">
                  <w:pPr>
                    <w:pStyle w:val="11"/>
                    <w:jc w:val="center"/>
                  </w:pPr>
                  <w:r>
                    <w:rPr>
                      <w:rFonts w:hint="eastAsia"/>
                    </w:rPr>
                    <w:t>说明</w:t>
                  </w:r>
                </w:p>
              </w:tc>
            </w:tr>
            <w:tr w:rsidR="00596044" w14:paraId="407EE0CF" w14:textId="77777777">
              <w:trPr>
                <w:trHeight w:val="624"/>
                <w:jc w:val="center"/>
              </w:trPr>
              <w:tc>
                <w:tcPr>
                  <w:tcW w:w="773" w:type="dxa"/>
                  <w:vAlign w:val="center"/>
                </w:tcPr>
                <w:p w14:paraId="63202A98" w14:textId="77777777" w:rsidR="00596044" w:rsidRDefault="00000000">
                  <w:pPr>
                    <w:pStyle w:val="11"/>
                    <w:jc w:val="center"/>
                  </w:pPr>
                  <w:r>
                    <w:rPr>
                      <w:rFonts w:hint="eastAsia"/>
                    </w:rPr>
                    <w:t>1</w:t>
                  </w:r>
                </w:p>
              </w:tc>
              <w:tc>
                <w:tcPr>
                  <w:tcW w:w="4004" w:type="dxa"/>
                  <w:vAlign w:val="center"/>
                </w:tcPr>
                <w:p w14:paraId="640EFA95" w14:textId="77777777" w:rsidR="00596044" w:rsidRDefault="00596044">
                  <w:pPr>
                    <w:pStyle w:val="11"/>
                    <w:jc w:val="center"/>
                  </w:pPr>
                </w:p>
              </w:tc>
              <w:tc>
                <w:tcPr>
                  <w:tcW w:w="2139" w:type="dxa"/>
                  <w:vAlign w:val="center"/>
                </w:tcPr>
                <w:p w14:paraId="2DB01F84" w14:textId="77777777" w:rsidR="00596044" w:rsidRDefault="00596044">
                  <w:pPr>
                    <w:pStyle w:val="11"/>
                    <w:jc w:val="center"/>
                  </w:pPr>
                </w:p>
              </w:tc>
              <w:tc>
                <w:tcPr>
                  <w:tcW w:w="2327" w:type="dxa"/>
                  <w:vAlign w:val="center"/>
                </w:tcPr>
                <w:p w14:paraId="58B5C851" w14:textId="77777777" w:rsidR="00596044" w:rsidRDefault="00000000">
                  <w:pPr>
                    <w:pStyle w:val="11"/>
                    <w:rPr>
                      <w:u w:val="single"/>
                    </w:rPr>
                  </w:pPr>
                  <w:r>
                    <w:rPr>
                      <w:rFonts w:hint="eastAsia"/>
                    </w:rPr>
                    <w:t>报价为含税价</w:t>
                  </w:r>
                  <w:r>
                    <w:rPr>
                      <w:rFonts w:hint="eastAsia"/>
                      <w:u w:val="single"/>
                    </w:rPr>
                    <w:t xml:space="preserve">      </w:t>
                  </w:r>
                </w:p>
                <w:p w14:paraId="50D2C290" w14:textId="77777777" w:rsidR="00596044" w:rsidRDefault="00000000">
                  <w:pPr>
                    <w:pStyle w:val="11"/>
                    <w:jc w:val="center"/>
                  </w:pPr>
                  <w:r>
                    <w:rPr>
                      <w:rFonts w:hint="eastAsia"/>
                    </w:rPr>
                    <w:t>税率</w:t>
                  </w:r>
                  <w:r>
                    <w:rPr>
                      <w:rFonts w:hint="eastAsia"/>
                      <w:u w:val="single"/>
                    </w:rPr>
                    <w:t xml:space="preserve">   </w:t>
                  </w:r>
                  <w:r>
                    <w:rPr>
                      <w:rFonts w:hint="eastAsia"/>
                    </w:rPr>
                    <w:t>%</w:t>
                  </w:r>
                </w:p>
              </w:tc>
            </w:tr>
            <w:tr w:rsidR="00596044" w14:paraId="6C021535" w14:textId="77777777">
              <w:trPr>
                <w:trHeight w:val="624"/>
                <w:jc w:val="center"/>
              </w:trPr>
              <w:tc>
                <w:tcPr>
                  <w:tcW w:w="9243" w:type="dxa"/>
                  <w:gridSpan w:val="4"/>
                  <w:vAlign w:val="center"/>
                </w:tcPr>
                <w:p w14:paraId="5E833E83" w14:textId="77777777" w:rsidR="00596044" w:rsidRDefault="00000000">
                  <w:pPr>
                    <w:pStyle w:val="11"/>
                    <w:jc w:val="center"/>
                  </w:pPr>
                  <w:r>
                    <w:rPr>
                      <w:rFonts w:hint="eastAsia"/>
                    </w:rPr>
                    <w:t>备注：报价含税费。</w:t>
                  </w:r>
                </w:p>
              </w:tc>
            </w:tr>
          </w:tbl>
          <w:p w14:paraId="26F4887E" w14:textId="77777777" w:rsidR="00596044" w:rsidRDefault="00000000">
            <w:pPr>
              <w:pStyle w:val="a9"/>
              <w:spacing w:line="360" w:lineRule="auto"/>
              <w:ind w:left="1280"/>
              <w:rPr>
                <w:rFonts w:hint="eastAsia"/>
              </w:rPr>
            </w:pPr>
            <w:r>
              <w:rPr>
                <w:rFonts w:hint="eastAsia"/>
              </w:rPr>
              <w:t xml:space="preserve">                        </w:t>
            </w:r>
          </w:p>
          <w:p w14:paraId="0E251588" w14:textId="77777777" w:rsidR="00596044" w:rsidRDefault="00596044">
            <w:pPr>
              <w:pStyle w:val="a9"/>
              <w:spacing w:line="360" w:lineRule="auto"/>
              <w:ind w:left="1280"/>
              <w:rPr>
                <w:rFonts w:hint="eastAsia"/>
              </w:rPr>
            </w:pPr>
          </w:p>
          <w:p w14:paraId="3FB7A805" w14:textId="77777777" w:rsidR="00596044" w:rsidRDefault="00000000">
            <w:pPr>
              <w:pStyle w:val="a9"/>
              <w:wordWrap w:val="0"/>
              <w:spacing w:line="360" w:lineRule="auto"/>
              <w:ind w:left="1280" w:firstLineChars="1700" w:firstLine="3740"/>
              <w:rPr>
                <w:rFonts w:hint="eastAsia"/>
              </w:rPr>
            </w:pPr>
            <w:r>
              <w:rPr>
                <w:rFonts w:ascii="宋体" w:eastAsia="宋体" w:hAnsi="宋体" w:hint="eastAsia"/>
              </w:rPr>
              <w:t>供</w:t>
            </w:r>
            <w:r>
              <w:rPr>
                <w:rFonts w:hint="eastAsia"/>
              </w:rPr>
              <w:t>应商名称：</w:t>
            </w:r>
            <w:r>
              <w:rPr>
                <w:rFonts w:hint="eastAsia"/>
                <w:u w:val="single"/>
              </w:rPr>
              <w:t xml:space="preserve"> </w:t>
            </w:r>
            <w:r>
              <w:rPr>
                <w:u w:val="single"/>
              </w:rPr>
              <w:t xml:space="preserve">  </w:t>
            </w:r>
            <w:r>
              <w:rPr>
                <w:rFonts w:hint="eastAsia"/>
                <w:u w:val="single"/>
              </w:rPr>
              <w:t xml:space="preserve">（盖章） </w:t>
            </w:r>
            <w:r>
              <w:rPr>
                <w:u w:val="single"/>
              </w:rPr>
              <w:t xml:space="preserve">  </w:t>
            </w:r>
          </w:p>
          <w:p w14:paraId="03B5A8B4" w14:textId="77777777" w:rsidR="00596044" w:rsidRDefault="00000000">
            <w:pPr>
              <w:pStyle w:val="a9"/>
              <w:spacing w:line="360" w:lineRule="auto"/>
              <w:ind w:left="1280" w:firstLineChars="1700" w:firstLine="3740"/>
              <w:rPr>
                <w:rFonts w:hint="eastAsia"/>
                <w:u w:val="single"/>
              </w:rPr>
            </w:pPr>
            <w:r>
              <w:rPr>
                <w:rFonts w:hint="eastAsia"/>
                <w:u w:val="single"/>
              </w:rPr>
              <w:t xml:space="preserve"> </w:t>
            </w:r>
            <w:r>
              <w:rPr>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p w14:paraId="49614305" w14:textId="77777777" w:rsidR="00596044" w:rsidRDefault="00596044">
            <w:pPr>
              <w:pStyle w:val="a9"/>
              <w:ind w:left="1280"/>
              <w:rPr>
                <w:rFonts w:ascii="宋体" w:eastAsia="宋体" w:hAnsi="宋体" w:hint="eastAsia"/>
                <w:sz w:val="28"/>
                <w:szCs w:val="28"/>
              </w:rPr>
            </w:pPr>
          </w:p>
        </w:tc>
      </w:tr>
    </w:tbl>
    <w:p w14:paraId="3018CE6F" w14:textId="77777777" w:rsidR="00596044" w:rsidRDefault="00596044">
      <w:pPr>
        <w:pStyle w:val="a9"/>
        <w:ind w:left="1280"/>
        <w:rPr>
          <w:rFonts w:ascii="宋体" w:eastAsia="宋体" w:hAnsi="宋体" w:hint="eastAsia"/>
          <w:sz w:val="28"/>
          <w:szCs w:val="28"/>
        </w:rPr>
      </w:pPr>
    </w:p>
    <w:p w14:paraId="6CD6A73A"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2、</w:t>
      </w:r>
      <w:r>
        <w:rPr>
          <w:rFonts w:ascii="宋体" w:eastAsia="宋体" w:hAnsi="宋体"/>
          <w:sz w:val="28"/>
          <w:szCs w:val="28"/>
          <w:lang w:eastAsia="zh-CN"/>
        </w:rPr>
        <w:t>报价</w:t>
      </w:r>
      <w:r>
        <w:rPr>
          <w:rFonts w:ascii="宋体" w:eastAsia="宋体" w:hAnsi="宋体" w:hint="eastAsia"/>
          <w:sz w:val="28"/>
          <w:szCs w:val="28"/>
          <w:lang w:eastAsia="zh-CN"/>
        </w:rPr>
        <w:t>函（格式内容自拟，包括但不限于：XXX公司已仔细研究了XXX采购文件的全部内容，</w:t>
      </w:r>
      <w:proofErr w:type="gramStart"/>
      <w:r>
        <w:rPr>
          <w:rFonts w:ascii="宋体" w:eastAsia="宋体" w:hAnsi="宋体" w:hint="eastAsia"/>
          <w:sz w:val="28"/>
          <w:szCs w:val="28"/>
          <w:lang w:eastAsia="zh-CN"/>
        </w:rPr>
        <w:t>完全响应</w:t>
      </w:r>
      <w:proofErr w:type="gramEnd"/>
      <w:r>
        <w:rPr>
          <w:rFonts w:ascii="宋体" w:eastAsia="宋体" w:hAnsi="宋体" w:hint="eastAsia"/>
          <w:sz w:val="28"/>
          <w:szCs w:val="28"/>
          <w:lang w:eastAsia="zh-CN"/>
        </w:rPr>
        <w:t>采购文件要求，愿意以XXX元（含税价）（同时写明报价人民币（大写））报价，服务期：XXX，质量要求：合格，并按合同约定履行义务）。</w:t>
      </w:r>
    </w:p>
    <w:p w14:paraId="01DA4CB1"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3、在中华人民共和国注册的，具有独立有效的企业法人资格和独立承担民事责任的能力</w:t>
      </w:r>
      <w:r>
        <w:rPr>
          <w:rFonts w:ascii="宋体" w:eastAsia="宋体" w:hAnsi="宋体"/>
          <w:sz w:val="28"/>
          <w:szCs w:val="28"/>
          <w:lang w:eastAsia="zh-CN"/>
        </w:rPr>
        <w:t>证明</w:t>
      </w:r>
      <w:r>
        <w:rPr>
          <w:rFonts w:ascii="宋体" w:eastAsia="宋体" w:hAnsi="宋体" w:hint="eastAsia"/>
          <w:sz w:val="28"/>
          <w:szCs w:val="28"/>
          <w:lang w:eastAsia="zh-CN"/>
        </w:rPr>
        <w:t>。</w:t>
      </w:r>
    </w:p>
    <w:p w14:paraId="2EBCD614"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4、法定代表人证明书。</w:t>
      </w:r>
    </w:p>
    <w:p w14:paraId="1D6D8474" w14:textId="77777777" w:rsidR="00596044" w:rsidRDefault="00000000">
      <w:pPr>
        <w:ind w:firstLineChars="200" w:firstLine="560"/>
        <w:rPr>
          <w:rFonts w:ascii="宋体" w:eastAsia="宋体" w:hAnsi="宋体" w:hint="eastAsia"/>
          <w:sz w:val="28"/>
          <w:szCs w:val="28"/>
        </w:rPr>
      </w:pPr>
      <w:r>
        <w:rPr>
          <w:rFonts w:ascii="宋体" w:eastAsia="宋体" w:hAnsi="宋体" w:hint="eastAsia"/>
          <w:sz w:val="28"/>
          <w:szCs w:val="28"/>
          <w:lang w:eastAsia="zh-CN"/>
        </w:rPr>
        <w:t>5、授权委托书（格式内容自拟，包括但不限于：法定代表人授权委托代理人。代理人根据授权，以XXX公司名义签署、澄清确认、递交、撤回、修改XXX报价文件、签订合同和处理有关事宜，其法律后果由XXX公司承担。</w:t>
      </w:r>
      <w:proofErr w:type="spellStart"/>
      <w:r>
        <w:rPr>
          <w:rFonts w:ascii="宋体" w:eastAsia="宋体" w:hAnsi="宋体" w:hint="eastAsia"/>
          <w:sz w:val="28"/>
          <w:szCs w:val="28"/>
        </w:rPr>
        <w:t>委托期限。代理人无转委托权</w:t>
      </w:r>
      <w:proofErr w:type="spellEnd"/>
      <w:r>
        <w:rPr>
          <w:rFonts w:ascii="宋体" w:eastAsia="宋体" w:hAnsi="宋体" w:hint="eastAsia"/>
          <w:sz w:val="28"/>
          <w:szCs w:val="28"/>
        </w:rPr>
        <w:t>）。</w:t>
      </w:r>
    </w:p>
    <w:p w14:paraId="0D7F0FB0"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rPr>
        <w:t>6</w:t>
      </w:r>
      <w:proofErr w:type="gramStart"/>
      <w:r>
        <w:rPr>
          <w:rFonts w:ascii="宋体" w:eastAsia="宋体" w:hAnsi="宋体" w:hint="eastAsia"/>
          <w:sz w:val="28"/>
          <w:szCs w:val="28"/>
        </w:rPr>
        <w:t>、“信用中国”网站</w:t>
      </w:r>
      <w:proofErr w:type="gramEnd"/>
      <w:r>
        <w:rPr>
          <w:rFonts w:ascii="宋体" w:eastAsia="宋体" w:hAnsi="宋体" w:hint="eastAsia"/>
          <w:sz w:val="28"/>
          <w:szCs w:val="28"/>
        </w:rPr>
        <w:t>(</w:t>
      </w:r>
      <w:proofErr w:type="gramStart"/>
      <w:r>
        <w:rPr>
          <w:rFonts w:ascii="宋体" w:eastAsia="宋体" w:hAnsi="宋体" w:hint="eastAsia"/>
          <w:sz w:val="28"/>
          <w:szCs w:val="28"/>
        </w:rPr>
        <w:t>www.creditchina.gov.cn)查询</w:t>
      </w:r>
      <w:proofErr w:type="gramEnd"/>
      <w:r>
        <w:rPr>
          <w:rFonts w:ascii="宋体" w:eastAsia="宋体" w:hAnsi="宋体" w:hint="eastAsia"/>
          <w:sz w:val="28"/>
          <w:szCs w:val="28"/>
        </w:rPr>
        <w:t>：未被列为重大税收违法失信主体、政府采购严重违法失信行为记录名单；中国执行信息公开网（http://zxgk.court.gov.cn）查询：未被列为失信被执行人</w:t>
      </w:r>
      <w:proofErr w:type="gramStart"/>
      <w:r>
        <w:rPr>
          <w:rFonts w:ascii="宋体" w:eastAsia="宋体" w:hAnsi="宋体" w:hint="eastAsia"/>
          <w:sz w:val="28"/>
          <w:szCs w:val="28"/>
        </w:rPr>
        <w:t>；“国家企业信用信息公示系统”网站</w:t>
      </w:r>
      <w:proofErr w:type="gramEnd"/>
      <w:r>
        <w:rPr>
          <w:rFonts w:ascii="宋体" w:eastAsia="宋体" w:hAnsi="宋体" w:hint="eastAsia"/>
          <w:sz w:val="28"/>
          <w:szCs w:val="28"/>
        </w:rPr>
        <w:t>（https://www.gsxt.gov.cn）查询：未被列为经营异常名录、严重违</w:t>
      </w:r>
      <w:r>
        <w:rPr>
          <w:rFonts w:ascii="宋体" w:eastAsia="宋体" w:hAnsi="宋体" w:hint="eastAsia"/>
          <w:sz w:val="28"/>
          <w:szCs w:val="28"/>
        </w:rPr>
        <w:lastRenderedPageBreak/>
        <w:t>法失信名单。</w:t>
      </w:r>
      <w:r>
        <w:rPr>
          <w:rFonts w:ascii="宋体" w:eastAsia="宋体" w:hAnsi="宋体" w:hint="eastAsia"/>
          <w:sz w:val="28"/>
          <w:szCs w:val="28"/>
          <w:lang w:eastAsia="zh-CN"/>
        </w:rPr>
        <w:t>（提供自本采购文件发布之日起至报价文件递交截止之日止的任意一天的查询结果网页截图）。</w:t>
      </w:r>
    </w:p>
    <w:p w14:paraId="5E899998"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7、声明函（格式内容自拟，包括但不限于：参加投标报价活动前三年内，在经营活动中没有重大违法记录）。</w:t>
      </w:r>
    </w:p>
    <w:p w14:paraId="5FD64112"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8、承诺函（格式内容自拟，包括但不限于：具有履行合同所必需的设备和专业技术能力，没有被责令停业、面临重大诉讼及财产被接管、冻结甚至破产等严重影响履约情况，提交材料真实有效）。</w:t>
      </w:r>
    </w:p>
    <w:p w14:paraId="2D8DDF95"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9、人员要求：（项目负责人为</w:t>
      </w:r>
      <w:r>
        <w:rPr>
          <w:rFonts w:ascii="宋体" w:eastAsia="宋体" w:hAnsi="宋体"/>
          <w:sz w:val="28"/>
          <w:szCs w:val="28"/>
          <w:lang w:eastAsia="zh-CN"/>
        </w:rPr>
        <w:t>中国注册会计师执业资格</w:t>
      </w:r>
      <w:r>
        <w:rPr>
          <w:rFonts w:ascii="宋体" w:eastAsia="宋体" w:hAnsi="宋体" w:hint="eastAsia"/>
          <w:sz w:val="28"/>
          <w:szCs w:val="28"/>
          <w:lang w:eastAsia="zh-CN"/>
        </w:rPr>
        <w:t>。附上身份证及近三个月</w:t>
      </w:r>
      <w:proofErr w:type="gramStart"/>
      <w:r>
        <w:rPr>
          <w:rFonts w:ascii="宋体" w:eastAsia="宋体" w:hAnsi="宋体" w:hint="eastAsia"/>
          <w:sz w:val="28"/>
          <w:szCs w:val="28"/>
          <w:lang w:eastAsia="zh-CN"/>
        </w:rPr>
        <w:t>社保证明</w:t>
      </w:r>
      <w:proofErr w:type="gramEnd"/>
      <w:r>
        <w:rPr>
          <w:rFonts w:ascii="宋体" w:eastAsia="宋体" w:hAnsi="宋体" w:hint="eastAsia"/>
          <w:sz w:val="28"/>
          <w:szCs w:val="28"/>
          <w:lang w:eastAsia="zh-CN"/>
        </w:rPr>
        <w:t>（无</w:t>
      </w:r>
      <w:r>
        <w:rPr>
          <w:rFonts w:ascii="宋体" w:eastAsia="宋体" w:hAnsi="宋体"/>
          <w:sz w:val="28"/>
          <w:szCs w:val="28"/>
          <w:lang w:eastAsia="zh-CN"/>
        </w:rPr>
        <w:t>“</w:t>
      </w:r>
      <w:r>
        <w:rPr>
          <w:rFonts w:ascii="宋体" w:eastAsia="宋体" w:hAnsi="宋体" w:hint="eastAsia"/>
          <w:sz w:val="28"/>
          <w:szCs w:val="28"/>
          <w:lang w:eastAsia="zh-CN"/>
        </w:rPr>
        <w:t>欠费补缴</w:t>
      </w:r>
      <w:r>
        <w:rPr>
          <w:rFonts w:ascii="宋体" w:eastAsia="宋体" w:hAnsi="宋体"/>
          <w:sz w:val="28"/>
          <w:szCs w:val="28"/>
          <w:lang w:eastAsia="zh-CN"/>
        </w:rPr>
        <w:t>”</w:t>
      </w:r>
      <w:r>
        <w:rPr>
          <w:rFonts w:ascii="宋体" w:eastAsia="宋体" w:hAnsi="宋体" w:hint="eastAsia"/>
          <w:sz w:val="28"/>
          <w:szCs w:val="28"/>
          <w:lang w:eastAsia="zh-CN"/>
        </w:rPr>
        <w:t>等信用问题））。</w:t>
      </w:r>
    </w:p>
    <w:p w14:paraId="29F42AB0"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10、业绩要求：</w:t>
      </w:r>
      <w:bookmarkStart w:id="5" w:name="_Hlk216454935"/>
      <w:r>
        <w:rPr>
          <w:rFonts w:ascii="宋体" w:eastAsia="宋体" w:hAnsi="宋体" w:hint="eastAsia"/>
          <w:sz w:val="28"/>
          <w:szCs w:val="28"/>
          <w:lang w:eastAsia="zh-CN"/>
        </w:rPr>
        <w:t>提供近3年国企年度财务审计业绩至少1份</w:t>
      </w:r>
      <w:bookmarkEnd w:id="5"/>
      <w:r>
        <w:rPr>
          <w:rFonts w:ascii="宋体" w:eastAsia="宋体" w:hAnsi="宋体" w:hint="eastAsia"/>
          <w:sz w:val="28"/>
          <w:szCs w:val="28"/>
          <w:lang w:eastAsia="zh-CN"/>
        </w:rPr>
        <w:t>。</w:t>
      </w:r>
    </w:p>
    <w:p w14:paraId="0DB22531"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五、报价文件须响应本采购文件基本要求，不得偏离，逐页盖公章，关键位置及落款位置盖公章，内容及公章清晰可见。</w:t>
      </w:r>
    </w:p>
    <w:p w14:paraId="06497024" w14:textId="3EC91DA1"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报价单位提交材料须真实有效，提交虚假材料的一律按照</w:t>
      </w:r>
      <w:r>
        <w:rPr>
          <w:rFonts w:ascii="宋体" w:eastAsia="宋体" w:hAnsi="宋体"/>
          <w:sz w:val="28"/>
          <w:szCs w:val="28"/>
          <w:lang w:eastAsia="zh-CN"/>
        </w:rPr>
        <w:t>否决投标</w:t>
      </w:r>
      <w:r>
        <w:rPr>
          <w:rFonts w:ascii="宋体" w:eastAsia="宋体" w:hAnsi="宋体" w:hint="eastAsia"/>
          <w:sz w:val="28"/>
          <w:szCs w:val="28"/>
          <w:lang w:eastAsia="zh-CN"/>
        </w:rPr>
        <w:t>处理，即使</w:t>
      </w:r>
      <w:r w:rsidR="003A5371">
        <w:rPr>
          <w:rFonts w:ascii="宋体" w:eastAsia="宋体" w:hAnsi="宋体" w:hint="eastAsia"/>
          <w:sz w:val="28"/>
          <w:szCs w:val="28"/>
          <w:lang w:eastAsia="zh-CN"/>
        </w:rPr>
        <w:t>中标</w:t>
      </w:r>
      <w:r>
        <w:rPr>
          <w:rFonts w:ascii="宋体" w:eastAsia="宋体" w:hAnsi="宋体"/>
          <w:sz w:val="28"/>
          <w:szCs w:val="28"/>
          <w:lang w:eastAsia="zh-CN"/>
        </w:rPr>
        <w:t>后</w:t>
      </w:r>
      <w:r>
        <w:rPr>
          <w:rFonts w:ascii="宋体" w:eastAsia="宋体" w:hAnsi="宋体" w:hint="eastAsia"/>
          <w:sz w:val="28"/>
          <w:szCs w:val="28"/>
          <w:lang w:eastAsia="zh-CN"/>
        </w:rPr>
        <w:t>发现的也将取消其</w:t>
      </w:r>
      <w:r>
        <w:rPr>
          <w:rFonts w:ascii="宋体" w:eastAsia="宋体" w:hAnsi="宋体"/>
          <w:sz w:val="28"/>
          <w:szCs w:val="28"/>
          <w:lang w:eastAsia="zh-CN"/>
        </w:rPr>
        <w:t>中标</w:t>
      </w:r>
      <w:r>
        <w:rPr>
          <w:rFonts w:ascii="宋体" w:eastAsia="宋体" w:hAnsi="宋体" w:hint="eastAsia"/>
          <w:sz w:val="28"/>
          <w:szCs w:val="28"/>
          <w:lang w:eastAsia="zh-CN"/>
        </w:rPr>
        <w:t>资格。</w:t>
      </w:r>
    </w:p>
    <w:p w14:paraId="14F8969A"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六</w:t>
      </w:r>
      <w:r>
        <w:rPr>
          <w:rFonts w:ascii="宋体" w:eastAsia="宋体" w:hAnsi="宋体"/>
          <w:sz w:val="28"/>
          <w:szCs w:val="28"/>
          <w:lang w:eastAsia="zh-CN"/>
        </w:rPr>
        <w:t>、</w:t>
      </w:r>
      <w:r>
        <w:rPr>
          <w:rFonts w:ascii="宋体" w:eastAsia="宋体" w:hAnsi="宋体" w:hint="eastAsia"/>
          <w:sz w:val="28"/>
          <w:szCs w:val="28"/>
          <w:lang w:eastAsia="zh-CN"/>
        </w:rPr>
        <w:t>评审前进行资格性审查和符合性审查</w:t>
      </w:r>
    </w:p>
    <w:tbl>
      <w:tblPr>
        <w:tblW w:w="8460" w:type="dxa"/>
        <w:tblInd w:w="93" w:type="dxa"/>
        <w:tblLook w:val="0000" w:firstRow="0" w:lastRow="0" w:firstColumn="0" w:lastColumn="0" w:noHBand="0" w:noVBand="0"/>
      </w:tblPr>
      <w:tblGrid>
        <w:gridCol w:w="1583"/>
        <w:gridCol w:w="7219"/>
      </w:tblGrid>
      <w:tr w:rsidR="00596044" w14:paraId="28E80842" w14:textId="77777777">
        <w:trPr>
          <w:trHeight w:val="570"/>
        </w:trPr>
        <w:tc>
          <w:tcPr>
            <w:tcW w:w="8460" w:type="dxa"/>
            <w:gridSpan w:val="2"/>
            <w:tcBorders>
              <w:top w:val="nil"/>
              <w:left w:val="nil"/>
              <w:bottom w:val="single" w:sz="4" w:space="0" w:color="auto"/>
              <w:right w:val="nil"/>
            </w:tcBorders>
            <w:vAlign w:val="center"/>
          </w:tcPr>
          <w:p w14:paraId="1FB6468C"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资格性审查表</w:t>
            </w:r>
          </w:p>
          <w:tbl>
            <w:tblPr>
              <w:tblW w:w="8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8"/>
              <w:gridCol w:w="7398"/>
            </w:tblGrid>
            <w:tr w:rsidR="00596044" w14:paraId="5475A9C0" w14:textId="77777777">
              <w:trPr>
                <w:trHeight w:val="389"/>
              </w:trPr>
              <w:tc>
                <w:tcPr>
                  <w:tcW w:w="1178" w:type="dxa"/>
                  <w:vAlign w:val="center"/>
                </w:tcPr>
                <w:p w14:paraId="2EBD2FF8"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序号</w:t>
                  </w:r>
                </w:p>
              </w:tc>
              <w:tc>
                <w:tcPr>
                  <w:tcW w:w="7398" w:type="dxa"/>
                  <w:vAlign w:val="center"/>
                </w:tcPr>
                <w:p w14:paraId="2AE5FF08"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合格条件</w:t>
                  </w:r>
                </w:p>
              </w:tc>
            </w:tr>
            <w:tr w:rsidR="00596044" w14:paraId="345AD21C" w14:textId="77777777">
              <w:trPr>
                <w:trHeight w:val="370"/>
              </w:trPr>
              <w:tc>
                <w:tcPr>
                  <w:tcW w:w="1178" w:type="dxa"/>
                  <w:vAlign w:val="center"/>
                </w:tcPr>
                <w:p w14:paraId="40FE0E68"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1</w:t>
                  </w:r>
                </w:p>
              </w:tc>
              <w:tc>
                <w:tcPr>
                  <w:tcW w:w="7398" w:type="dxa"/>
                  <w:vAlign w:val="center"/>
                </w:tcPr>
                <w:p w14:paraId="6D7B7595"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在中华人民共和国注册的，具有独立有效的企业法人资格和独立承担民事责任的能力</w:t>
                  </w:r>
                </w:p>
              </w:tc>
            </w:tr>
            <w:tr w:rsidR="00596044" w14:paraId="15DB558B" w14:textId="77777777">
              <w:trPr>
                <w:trHeight w:val="370"/>
              </w:trPr>
              <w:tc>
                <w:tcPr>
                  <w:tcW w:w="1178" w:type="dxa"/>
                  <w:vAlign w:val="center"/>
                </w:tcPr>
                <w:p w14:paraId="1B3B551D"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2</w:t>
                  </w:r>
                </w:p>
              </w:tc>
              <w:tc>
                <w:tcPr>
                  <w:tcW w:w="7398" w:type="dxa"/>
                  <w:vAlign w:val="center"/>
                </w:tcPr>
                <w:p w14:paraId="4E3D0450"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法定代表人证明书及身份证</w:t>
                  </w:r>
                </w:p>
              </w:tc>
            </w:tr>
            <w:tr w:rsidR="00596044" w14:paraId="7AB3A6E7" w14:textId="77777777">
              <w:trPr>
                <w:trHeight w:val="370"/>
              </w:trPr>
              <w:tc>
                <w:tcPr>
                  <w:tcW w:w="1178" w:type="dxa"/>
                  <w:vAlign w:val="center"/>
                </w:tcPr>
                <w:p w14:paraId="1A6D7F3A"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3</w:t>
                  </w:r>
                </w:p>
              </w:tc>
              <w:tc>
                <w:tcPr>
                  <w:tcW w:w="7398" w:type="dxa"/>
                  <w:vAlign w:val="center"/>
                </w:tcPr>
                <w:p w14:paraId="75B6A3B7"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信用中国”网站(www.creditchina.gov.cn)查询：未被列为重大税收违法失信主体、政府采购严重违法失信行为记录名单；中国执行信息公开网（http://zxgk.court.gov.cn）查询：未被列为失信被执行人；“国家企业信用信息公示系统”网站（https://www.gsxt.gov.cn）查询：未被列为经营异常名录、严重违法失信名单。（提供自本采购文件发布之日起至报价文件递交截止之日止的任意一天的查询结果网页截图）</w:t>
                  </w:r>
                </w:p>
              </w:tc>
            </w:tr>
            <w:tr w:rsidR="00596044" w14:paraId="1B2E5264" w14:textId="77777777">
              <w:trPr>
                <w:trHeight w:val="389"/>
              </w:trPr>
              <w:tc>
                <w:tcPr>
                  <w:tcW w:w="1178" w:type="dxa"/>
                  <w:vAlign w:val="center"/>
                </w:tcPr>
                <w:p w14:paraId="5916DCD5"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4</w:t>
                  </w:r>
                </w:p>
              </w:tc>
              <w:tc>
                <w:tcPr>
                  <w:tcW w:w="7398" w:type="dxa"/>
                  <w:vAlign w:val="center"/>
                </w:tcPr>
                <w:p w14:paraId="5D22CD64"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声明函（参加</w:t>
                  </w:r>
                  <w:r>
                    <w:rPr>
                      <w:rFonts w:ascii="宋体" w:eastAsia="宋体" w:hAnsi="宋体"/>
                      <w:sz w:val="24"/>
                      <w:szCs w:val="24"/>
                      <w:lang w:eastAsia="zh-CN"/>
                    </w:rPr>
                    <w:t>投标</w:t>
                  </w:r>
                  <w:r>
                    <w:rPr>
                      <w:rFonts w:ascii="宋体" w:eastAsia="宋体" w:hAnsi="宋体" w:hint="eastAsia"/>
                      <w:sz w:val="24"/>
                      <w:szCs w:val="24"/>
                      <w:lang w:eastAsia="zh-CN"/>
                    </w:rPr>
                    <w:t>报价活动近三年内，在经营活动中没有重大违法记录）</w:t>
                  </w:r>
                </w:p>
              </w:tc>
            </w:tr>
            <w:tr w:rsidR="00596044" w14:paraId="5E30D828" w14:textId="77777777">
              <w:trPr>
                <w:trHeight w:val="370"/>
              </w:trPr>
              <w:tc>
                <w:tcPr>
                  <w:tcW w:w="1178" w:type="dxa"/>
                  <w:vAlign w:val="center"/>
                </w:tcPr>
                <w:p w14:paraId="5B1B90BB"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5</w:t>
                  </w:r>
                </w:p>
              </w:tc>
              <w:tc>
                <w:tcPr>
                  <w:tcW w:w="7398" w:type="dxa"/>
                  <w:vAlign w:val="center"/>
                </w:tcPr>
                <w:p w14:paraId="4B8C3DEF"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承诺函（格式内容自拟，包括但不限于：具有履行合同所必需的设备和专业技术能力，没有被责令停业、面临重大诉讼及财产被接管、冻结甚至破产等严重影响履约情况，提交材料真实有效）</w:t>
                  </w:r>
                </w:p>
              </w:tc>
            </w:tr>
            <w:tr w:rsidR="00596044" w14:paraId="057EFA17" w14:textId="77777777">
              <w:trPr>
                <w:trHeight w:val="370"/>
              </w:trPr>
              <w:tc>
                <w:tcPr>
                  <w:tcW w:w="1178" w:type="dxa"/>
                  <w:vAlign w:val="center"/>
                </w:tcPr>
                <w:p w14:paraId="12E16AAC"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6</w:t>
                  </w:r>
                </w:p>
              </w:tc>
              <w:tc>
                <w:tcPr>
                  <w:tcW w:w="7398" w:type="dxa"/>
                  <w:vAlign w:val="center"/>
                </w:tcPr>
                <w:p w14:paraId="6CC610CA"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人员要求：项目负责人为</w:t>
                  </w:r>
                  <w:r>
                    <w:rPr>
                      <w:rFonts w:ascii="宋体" w:eastAsia="宋体" w:hAnsi="宋体"/>
                      <w:sz w:val="24"/>
                      <w:szCs w:val="24"/>
                      <w:lang w:eastAsia="zh-CN"/>
                    </w:rPr>
                    <w:t>中国注册会计师执业资格</w:t>
                  </w:r>
                  <w:r>
                    <w:rPr>
                      <w:rFonts w:ascii="宋体" w:eastAsia="宋体" w:hAnsi="宋体" w:hint="eastAsia"/>
                      <w:sz w:val="24"/>
                      <w:szCs w:val="24"/>
                      <w:lang w:eastAsia="zh-CN"/>
                    </w:rPr>
                    <w:t>。附上身份证及近三个月</w:t>
                  </w:r>
                  <w:proofErr w:type="gramStart"/>
                  <w:r>
                    <w:rPr>
                      <w:rFonts w:ascii="宋体" w:eastAsia="宋体" w:hAnsi="宋体" w:hint="eastAsia"/>
                      <w:sz w:val="24"/>
                      <w:szCs w:val="24"/>
                      <w:lang w:eastAsia="zh-CN"/>
                    </w:rPr>
                    <w:t>社保证明</w:t>
                  </w:r>
                  <w:proofErr w:type="gramEnd"/>
                  <w:r>
                    <w:rPr>
                      <w:rFonts w:ascii="宋体" w:eastAsia="宋体" w:hAnsi="宋体" w:hint="eastAsia"/>
                      <w:sz w:val="24"/>
                      <w:szCs w:val="24"/>
                      <w:lang w:eastAsia="zh-CN"/>
                    </w:rPr>
                    <w:t>（无</w:t>
                  </w:r>
                  <w:r>
                    <w:rPr>
                      <w:rFonts w:ascii="宋体" w:eastAsia="宋体" w:hAnsi="宋体"/>
                      <w:sz w:val="24"/>
                      <w:szCs w:val="24"/>
                      <w:lang w:eastAsia="zh-CN"/>
                    </w:rPr>
                    <w:t>“</w:t>
                  </w:r>
                  <w:r>
                    <w:rPr>
                      <w:rFonts w:ascii="宋体" w:eastAsia="宋体" w:hAnsi="宋体" w:hint="eastAsia"/>
                      <w:sz w:val="24"/>
                      <w:szCs w:val="24"/>
                      <w:lang w:eastAsia="zh-CN"/>
                    </w:rPr>
                    <w:t>欠费补缴</w:t>
                  </w:r>
                  <w:r>
                    <w:rPr>
                      <w:rFonts w:ascii="宋体" w:eastAsia="宋体" w:hAnsi="宋体"/>
                      <w:sz w:val="24"/>
                      <w:szCs w:val="24"/>
                      <w:lang w:eastAsia="zh-CN"/>
                    </w:rPr>
                    <w:t>”</w:t>
                  </w:r>
                  <w:r>
                    <w:rPr>
                      <w:rFonts w:ascii="宋体" w:eastAsia="宋体" w:hAnsi="宋体" w:hint="eastAsia"/>
                      <w:sz w:val="24"/>
                      <w:szCs w:val="24"/>
                      <w:lang w:eastAsia="zh-CN"/>
                    </w:rPr>
                    <w:t>等信用问题）</w:t>
                  </w:r>
                </w:p>
              </w:tc>
            </w:tr>
            <w:tr w:rsidR="00596044" w14:paraId="52C0DD43" w14:textId="77777777">
              <w:trPr>
                <w:trHeight w:val="370"/>
              </w:trPr>
              <w:tc>
                <w:tcPr>
                  <w:tcW w:w="1178" w:type="dxa"/>
                  <w:vAlign w:val="center"/>
                </w:tcPr>
                <w:p w14:paraId="734CFCA0"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7</w:t>
                  </w:r>
                </w:p>
              </w:tc>
              <w:tc>
                <w:tcPr>
                  <w:tcW w:w="7398" w:type="dxa"/>
                  <w:vAlign w:val="center"/>
                </w:tcPr>
                <w:p w14:paraId="6B846FC6"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业绩要求：提供近3年国企年度财务审计业绩至少1份</w:t>
                  </w:r>
                </w:p>
              </w:tc>
            </w:tr>
          </w:tbl>
          <w:p w14:paraId="7293D523" w14:textId="77777777" w:rsidR="00596044" w:rsidRDefault="00596044">
            <w:pPr>
              <w:rPr>
                <w:rFonts w:ascii="宋体" w:eastAsia="宋体" w:hAnsi="宋体" w:hint="eastAsia"/>
                <w:sz w:val="24"/>
                <w:szCs w:val="24"/>
                <w:lang w:eastAsia="zh-CN"/>
              </w:rPr>
            </w:pPr>
          </w:p>
          <w:p w14:paraId="2C648FA9"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符合性审查表</w:t>
            </w:r>
          </w:p>
        </w:tc>
      </w:tr>
      <w:tr w:rsidR="00596044" w14:paraId="3DF47BE3" w14:textId="77777777">
        <w:trPr>
          <w:trHeight w:val="525"/>
        </w:trPr>
        <w:tc>
          <w:tcPr>
            <w:tcW w:w="860" w:type="dxa"/>
            <w:tcBorders>
              <w:top w:val="nil"/>
              <w:left w:val="single" w:sz="4" w:space="0" w:color="auto"/>
              <w:bottom w:val="single" w:sz="4" w:space="0" w:color="auto"/>
              <w:right w:val="single" w:sz="4" w:space="0" w:color="auto"/>
            </w:tcBorders>
            <w:vAlign w:val="center"/>
          </w:tcPr>
          <w:p w14:paraId="689198DA"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序号</w:t>
            </w:r>
          </w:p>
        </w:tc>
        <w:tc>
          <w:tcPr>
            <w:tcW w:w="7600" w:type="dxa"/>
            <w:tcBorders>
              <w:top w:val="nil"/>
              <w:left w:val="nil"/>
              <w:bottom w:val="single" w:sz="4" w:space="0" w:color="auto"/>
              <w:right w:val="single" w:sz="4" w:space="0" w:color="auto"/>
            </w:tcBorders>
            <w:vAlign w:val="center"/>
          </w:tcPr>
          <w:p w14:paraId="34A1CAF9"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合格条件</w:t>
            </w:r>
          </w:p>
        </w:tc>
      </w:tr>
      <w:tr w:rsidR="00596044" w14:paraId="79EABCAD" w14:textId="77777777">
        <w:trPr>
          <w:trHeight w:val="450"/>
        </w:trPr>
        <w:tc>
          <w:tcPr>
            <w:tcW w:w="860" w:type="dxa"/>
            <w:tcBorders>
              <w:top w:val="nil"/>
              <w:left w:val="single" w:sz="4" w:space="0" w:color="auto"/>
              <w:bottom w:val="single" w:sz="4" w:space="0" w:color="auto"/>
              <w:right w:val="single" w:sz="4" w:space="0" w:color="auto"/>
            </w:tcBorders>
            <w:vAlign w:val="center"/>
          </w:tcPr>
          <w:p w14:paraId="67418D9A"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lastRenderedPageBreak/>
              <w:t>1</w:t>
            </w:r>
          </w:p>
        </w:tc>
        <w:tc>
          <w:tcPr>
            <w:tcW w:w="7600" w:type="dxa"/>
            <w:tcBorders>
              <w:top w:val="nil"/>
              <w:left w:val="nil"/>
              <w:bottom w:val="single" w:sz="4" w:space="0" w:color="auto"/>
              <w:right w:val="single" w:sz="4" w:space="0" w:color="auto"/>
            </w:tcBorders>
            <w:vAlign w:val="center"/>
          </w:tcPr>
          <w:p w14:paraId="58E23A7D"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报价文件经报价单位法定代表人或其委托的代理人签字及按要求加盖公章</w:t>
            </w:r>
          </w:p>
        </w:tc>
      </w:tr>
      <w:tr w:rsidR="00596044" w14:paraId="136E19D8" w14:textId="77777777">
        <w:trPr>
          <w:trHeight w:val="435"/>
        </w:trPr>
        <w:tc>
          <w:tcPr>
            <w:tcW w:w="860" w:type="dxa"/>
            <w:tcBorders>
              <w:top w:val="nil"/>
              <w:left w:val="single" w:sz="4" w:space="0" w:color="auto"/>
              <w:bottom w:val="single" w:sz="4" w:space="0" w:color="auto"/>
              <w:right w:val="single" w:sz="4" w:space="0" w:color="auto"/>
            </w:tcBorders>
            <w:vAlign w:val="center"/>
          </w:tcPr>
          <w:p w14:paraId="3D552EEF"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2</w:t>
            </w:r>
          </w:p>
        </w:tc>
        <w:tc>
          <w:tcPr>
            <w:tcW w:w="7600" w:type="dxa"/>
            <w:tcBorders>
              <w:top w:val="nil"/>
              <w:left w:val="nil"/>
              <w:bottom w:val="single" w:sz="4" w:space="0" w:color="auto"/>
              <w:right w:val="single" w:sz="4" w:space="0" w:color="auto"/>
            </w:tcBorders>
            <w:vAlign w:val="center"/>
          </w:tcPr>
          <w:p w14:paraId="07F66ADB"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实质性内容按规定的格式填写，关键内容齐全且清晰可辨</w:t>
            </w:r>
          </w:p>
        </w:tc>
      </w:tr>
      <w:tr w:rsidR="00596044" w14:paraId="211009AD" w14:textId="77777777">
        <w:trPr>
          <w:trHeight w:val="435"/>
        </w:trPr>
        <w:tc>
          <w:tcPr>
            <w:tcW w:w="860" w:type="dxa"/>
            <w:tcBorders>
              <w:top w:val="nil"/>
              <w:left w:val="single" w:sz="4" w:space="0" w:color="auto"/>
              <w:bottom w:val="single" w:sz="4" w:space="0" w:color="auto"/>
              <w:right w:val="single" w:sz="4" w:space="0" w:color="auto"/>
            </w:tcBorders>
            <w:vAlign w:val="center"/>
          </w:tcPr>
          <w:p w14:paraId="01E2357C"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3</w:t>
            </w:r>
          </w:p>
        </w:tc>
        <w:tc>
          <w:tcPr>
            <w:tcW w:w="7600" w:type="dxa"/>
            <w:tcBorders>
              <w:top w:val="nil"/>
              <w:left w:val="nil"/>
              <w:bottom w:val="single" w:sz="4" w:space="0" w:color="auto"/>
              <w:right w:val="single" w:sz="4" w:space="0" w:color="auto"/>
            </w:tcBorders>
            <w:vAlign w:val="center"/>
          </w:tcPr>
          <w:p w14:paraId="5E2A8A7F"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报价文件内容满足本</w:t>
            </w:r>
            <w:proofErr w:type="gramStart"/>
            <w:r>
              <w:rPr>
                <w:rFonts w:ascii="宋体" w:eastAsia="宋体" w:hAnsi="宋体" w:hint="eastAsia"/>
                <w:sz w:val="24"/>
                <w:szCs w:val="24"/>
                <w:lang w:eastAsia="zh-CN"/>
              </w:rPr>
              <w:t>询</w:t>
            </w:r>
            <w:proofErr w:type="gramEnd"/>
            <w:r>
              <w:rPr>
                <w:rFonts w:ascii="宋体" w:eastAsia="宋体" w:hAnsi="宋体" w:hint="eastAsia"/>
                <w:sz w:val="24"/>
                <w:szCs w:val="24"/>
                <w:lang w:eastAsia="zh-CN"/>
              </w:rPr>
              <w:t>比价采购文件要求，无实质性偏离</w:t>
            </w:r>
          </w:p>
        </w:tc>
      </w:tr>
      <w:tr w:rsidR="00596044" w14:paraId="36BF6B54" w14:textId="77777777">
        <w:trPr>
          <w:trHeight w:val="435"/>
        </w:trPr>
        <w:tc>
          <w:tcPr>
            <w:tcW w:w="860" w:type="dxa"/>
            <w:tcBorders>
              <w:top w:val="nil"/>
              <w:left w:val="single" w:sz="4" w:space="0" w:color="auto"/>
              <w:bottom w:val="single" w:sz="4" w:space="0" w:color="auto"/>
              <w:right w:val="single" w:sz="4" w:space="0" w:color="auto"/>
            </w:tcBorders>
            <w:vAlign w:val="center"/>
          </w:tcPr>
          <w:p w14:paraId="7F4FECAA"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4</w:t>
            </w:r>
          </w:p>
        </w:tc>
        <w:tc>
          <w:tcPr>
            <w:tcW w:w="7600" w:type="dxa"/>
            <w:tcBorders>
              <w:top w:val="nil"/>
              <w:left w:val="nil"/>
              <w:bottom w:val="single" w:sz="4" w:space="0" w:color="auto"/>
              <w:right w:val="single" w:sz="4" w:space="0" w:color="auto"/>
            </w:tcBorders>
            <w:vAlign w:val="center"/>
          </w:tcPr>
          <w:p w14:paraId="38372627"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无明显不符合技术规定、标准的要求</w:t>
            </w:r>
          </w:p>
        </w:tc>
      </w:tr>
      <w:tr w:rsidR="00596044" w14:paraId="0F4BD3AE" w14:textId="77777777">
        <w:trPr>
          <w:trHeight w:val="465"/>
        </w:trPr>
        <w:tc>
          <w:tcPr>
            <w:tcW w:w="860" w:type="dxa"/>
            <w:tcBorders>
              <w:top w:val="nil"/>
              <w:left w:val="single" w:sz="4" w:space="0" w:color="auto"/>
              <w:bottom w:val="single" w:sz="4" w:space="0" w:color="auto"/>
              <w:right w:val="single" w:sz="4" w:space="0" w:color="auto"/>
            </w:tcBorders>
            <w:vAlign w:val="center"/>
          </w:tcPr>
          <w:p w14:paraId="68854217"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5</w:t>
            </w:r>
          </w:p>
        </w:tc>
        <w:tc>
          <w:tcPr>
            <w:tcW w:w="7600" w:type="dxa"/>
            <w:tcBorders>
              <w:top w:val="nil"/>
              <w:left w:val="nil"/>
              <w:bottom w:val="single" w:sz="4" w:space="0" w:color="auto"/>
              <w:right w:val="single" w:sz="4" w:space="0" w:color="auto"/>
            </w:tcBorders>
            <w:vAlign w:val="center"/>
          </w:tcPr>
          <w:p w14:paraId="5B455E9F"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未附有采购人不能接受的条件、未限制采购人的权利</w:t>
            </w:r>
          </w:p>
        </w:tc>
      </w:tr>
      <w:tr w:rsidR="00596044" w14:paraId="0332FDF7" w14:textId="77777777">
        <w:trPr>
          <w:trHeight w:val="450"/>
        </w:trPr>
        <w:tc>
          <w:tcPr>
            <w:tcW w:w="860" w:type="dxa"/>
            <w:tcBorders>
              <w:top w:val="nil"/>
              <w:left w:val="single" w:sz="4" w:space="0" w:color="auto"/>
              <w:bottom w:val="single" w:sz="4" w:space="0" w:color="auto"/>
              <w:right w:val="single" w:sz="4" w:space="0" w:color="auto"/>
            </w:tcBorders>
            <w:vAlign w:val="center"/>
          </w:tcPr>
          <w:p w14:paraId="6B046C7C"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6</w:t>
            </w:r>
          </w:p>
        </w:tc>
        <w:tc>
          <w:tcPr>
            <w:tcW w:w="7600" w:type="dxa"/>
            <w:tcBorders>
              <w:top w:val="nil"/>
              <w:left w:val="nil"/>
              <w:bottom w:val="single" w:sz="4" w:space="0" w:color="auto"/>
              <w:right w:val="single" w:sz="4" w:space="0" w:color="auto"/>
            </w:tcBorders>
            <w:vAlign w:val="center"/>
          </w:tcPr>
          <w:p w14:paraId="23C2CCAE" w14:textId="77777777" w:rsidR="00596044" w:rsidRDefault="00000000">
            <w:pPr>
              <w:ind w:firstLineChars="200" w:firstLine="480"/>
              <w:rPr>
                <w:rFonts w:ascii="宋体" w:eastAsia="宋体" w:hAnsi="宋体" w:hint="eastAsia"/>
                <w:sz w:val="24"/>
                <w:szCs w:val="24"/>
                <w:lang w:eastAsia="zh-CN"/>
              </w:rPr>
            </w:pPr>
            <w:r>
              <w:rPr>
                <w:rFonts w:ascii="宋体" w:eastAsia="宋体" w:hAnsi="宋体" w:hint="eastAsia"/>
                <w:sz w:val="24"/>
                <w:szCs w:val="24"/>
                <w:lang w:eastAsia="zh-CN"/>
              </w:rPr>
              <w:t>不存在法律法规和</w:t>
            </w:r>
            <w:proofErr w:type="gramStart"/>
            <w:r>
              <w:rPr>
                <w:rFonts w:ascii="宋体" w:eastAsia="宋体" w:hAnsi="宋体" w:hint="eastAsia"/>
                <w:sz w:val="24"/>
                <w:szCs w:val="24"/>
                <w:lang w:eastAsia="zh-CN"/>
              </w:rPr>
              <w:t>询</w:t>
            </w:r>
            <w:proofErr w:type="gramEnd"/>
            <w:r>
              <w:rPr>
                <w:rFonts w:ascii="宋体" w:eastAsia="宋体" w:hAnsi="宋体" w:hint="eastAsia"/>
                <w:sz w:val="24"/>
                <w:szCs w:val="24"/>
                <w:lang w:eastAsia="zh-CN"/>
              </w:rPr>
              <w:t>比价文件规定的报价无效或否决报价的其他情形</w:t>
            </w:r>
          </w:p>
        </w:tc>
      </w:tr>
    </w:tbl>
    <w:p w14:paraId="0561D36C" w14:textId="77777777" w:rsidR="00596044" w:rsidRDefault="00596044">
      <w:pPr>
        <w:ind w:firstLineChars="200" w:firstLine="560"/>
        <w:rPr>
          <w:rFonts w:ascii="宋体" w:eastAsia="宋体" w:hAnsi="宋体" w:hint="eastAsia"/>
          <w:sz w:val="28"/>
          <w:szCs w:val="28"/>
          <w:lang w:eastAsia="zh-CN"/>
        </w:rPr>
      </w:pPr>
    </w:p>
    <w:p w14:paraId="4A5FD66A"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七、评审办法：经评审的最低价法。</w:t>
      </w:r>
      <w:bookmarkEnd w:id="1"/>
    </w:p>
    <w:bookmarkEnd w:id="2"/>
    <w:bookmarkEnd w:id="3"/>
    <w:p w14:paraId="3745EC94"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八、报价文件及封装要求</w:t>
      </w:r>
    </w:p>
    <w:p w14:paraId="1091BCDD"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1、报价文件要求：（纸质文件1份同时提供电子文件PDF格式（U盘））。</w:t>
      </w:r>
    </w:p>
    <w:p w14:paraId="42072E9F" w14:textId="433CE731"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2、封装要求：纸质文件与U盘密封盖公章，封套写明采购单位、报价单位、项目名称（海口旅游文化投资发展集团有限公司财务决算审计</w:t>
      </w:r>
      <w:proofErr w:type="gramStart"/>
      <w:r>
        <w:rPr>
          <w:rFonts w:ascii="宋体" w:eastAsia="宋体" w:hAnsi="宋体" w:hint="eastAsia"/>
          <w:sz w:val="28"/>
          <w:szCs w:val="28"/>
          <w:lang w:eastAsia="zh-CN"/>
        </w:rPr>
        <w:t>询</w:t>
      </w:r>
      <w:proofErr w:type="gramEnd"/>
      <w:r>
        <w:rPr>
          <w:rFonts w:ascii="宋体" w:eastAsia="宋体" w:hAnsi="宋体" w:hint="eastAsia"/>
          <w:sz w:val="28"/>
          <w:szCs w:val="28"/>
          <w:lang w:eastAsia="zh-CN"/>
        </w:rPr>
        <w:t>比价</w:t>
      </w:r>
      <w:r w:rsidR="00D510AD">
        <w:rPr>
          <w:rFonts w:ascii="宋体" w:eastAsia="宋体" w:hAnsi="宋体" w:hint="eastAsia"/>
          <w:sz w:val="28"/>
          <w:szCs w:val="28"/>
          <w:lang w:eastAsia="zh-CN"/>
        </w:rPr>
        <w:t>采购</w:t>
      </w:r>
      <w:r>
        <w:rPr>
          <w:rFonts w:ascii="宋体" w:eastAsia="宋体" w:hAnsi="宋体" w:hint="eastAsia"/>
          <w:sz w:val="28"/>
          <w:szCs w:val="28"/>
          <w:lang w:eastAsia="zh-CN"/>
        </w:rPr>
        <w:t>）。</w:t>
      </w:r>
    </w:p>
    <w:p w14:paraId="2894566A"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九、</w:t>
      </w:r>
      <w:r>
        <w:rPr>
          <w:rFonts w:ascii="宋体" w:eastAsia="宋体" w:hAnsi="宋体"/>
          <w:sz w:val="28"/>
          <w:szCs w:val="28"/>
          <w:lang w:eastAsia="zh-CN"/>
        </w:rPr>
        <w:t>文件递交截止时间及开标</w:t>
      </w:r>
      <w:r>
        <w:rPr>
          <w:rFonts w:ascii="宋体" w:eastAsia="宋体" w:hAnsi="宋体" w:hint="eastAsia"/>
          <w:sz w:val="28"/>
          <w:szCs w:val="28"/>
          <w:lang w:eastAsia="zh-CN"/>
        </w:rPr>
        <w:t>：</w:t>
      </w:r>
    </w:p>
    <w:p w14:paraId="18F0BA46"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请报价单位于2025年12月16日14时30分前将报价文件递交至（海口市秀英区滨海大道173-2号扬帆工场一楼前台）。</w:t>
      </w:r>
    </w:p>
    <w:p w14:paraId="6626BFFB"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sz w:val="28"/>
          <w:szCs w:val="28"/>
          <w:lang w:eastAsia="zh-CN"/>
        </w:rPr>
        <w:t>开标</w:t>
      </w:r>
      <w:r>
        <w:rPr>
          <w:rFonts w:ascii="宋体" w:eastAsia="宋体" w:hAnsi="宋体" w:hint="eastAsia"/>
          <w:sz w:val="28"/>
          <w:szCs w:val="28"/>
          <w:lang w:eastAsia="zh-CN"/>
        </w:rPr>
        <w:t>时间：2025年12月16日14时30分。</w:t>
      </w:r>
    </w:p>
    <w:p w14:paraId="1A5A59EC"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十、联系方式：</w:t>
      </w:r>
    </w:p>
    <w:p w14:paraId="1738847C" w14:textId="77777777" w:rsidR="00596044" w:rsidRDefault="00000000">
      <w:pPr>
        <w:ind w:firstLineChars="200" w:firstLine="560"/>
        <w:rPr>
          <w:rFonts w:ascii="宋体" w:eastAsia="宋体" w:hAnsi="宋体" w:hint="eastAsia"/>
          <w:sz w:val="28"/>
          <w:szCs w:val="28"/>
          <w:lang w:eastAsia="zh-CN"/>
        </w:rPr>
      </w:pPr>
      <w:r>
        <w:rPr>
          <w:rFonts w:ascii="宋体" w:eastAsia="宋体" w:hAnsi="宋体" w:hint="eastAsia"/>
          <w:sz w:val="28"/>
          <w:szCs w:val="28"/>
          <w:lang w:eastAsia="zh-CN"/>
        </w:rPr>
        <w:t>联系人：（海口旅游文化投资发展集团有限公司 简工）</w:t>
      </w:r>
    </w:p>
    <w:p w14:paraId="3F6D1242" w14:textId="77777777" w:rsidR="00596044" w:rsidRDefault="00000000">
      <w:pPr>
        <w:ind w:firstLineChars="200" w:firstLine="560"/>
        <w:rPr>
          <w:rFonts w:ascii="宋体" w:eastAsia="宋体" w:hAnsi="宋体" w:hint="eastAsia"/>
          <w:sz w:val="28"/>
          <w:szCs w:val="28"/>
        </w:rPr>
      </w:pPr>
      <w:r>
        <w:rPr>
          <w:rFonts w:ascii="宋体" w:eastAsia="宋体" w:hAnsi="宋体" w:hint="eastAsia"/>
          <w:sz w:val="28"/>
          <w:szCs w:val="28"/>
        </w:rPr>
        <w:t>联系电话：0898-68511631-8015</w:t>
      </w:r>
    </w:p>
    <w:p w14:paraId="54B600EF" w14:textId="77777777" w:rsidR="00596044" w:rsidRDefault="00596044">
      <w:pPr>
        <w:spacing w:before="292"/>
        <w:ind w:firstLineChars="200" w:firstLine="420"/>
      </w:pPr>
    </w:p>
    <w:sectPr w:rsidR="0059604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altName w:val="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351997"/>
    <w:multiLevelType w:val="hybridMultilevel"/>
    <w:tmpl w:val="E26C0A6E"/>
    <w:lvl w:ilvl="0" w:tplc="C2ACE342">
      <w:start w:val="1"/>
      <w:numFmt w:val="decimal"/>
      <w:lvlText w:val="%1、"/>
      <w:lvlJc w:val="left"/>
      <w:pPr>
        <w:ind w:left="1280" w:hanging="72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num w:numId="1" w16cid:durableId="387605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6044"/>
    <w:rsid w:val="00355FF7"/>
    <w:rsid w:val="003A5371"/>
    <w:rsid w:val="00596044"/>
    <w:rsid w:val="00D510AD"/>
    <w:rsid w:val="00E234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C528F"/>
  <w15:docId w15:val="{52D2666F-77BC-4EAD-B8AC-340F6FF53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等线" w:eastAsia="等线" w:hAnsi="等线" w:cs="宋体"/>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kinsoku w:val="0"/>
      <w:autoSpaceDE w:val="0"/>
      <w:autoSpaceDN w:val="0"/>
      <w:adjustRightInd w:val="0"/>
      <w:snapToGrid w:val="0"/>
      <w:spacing w:after="0" w:line="240" w:lineRule="auto"/>
      <w:textAlignment w:val="baseline"/>
    </w:pPr>
    <w:rPr>
      <w:rFonts w:ascii="Arial" w:eastAsia="Arial" w:hAnsi="Arial" w:cs="Arial"/>
      <w:snapToGrid w:val="0"/>
      <w:color w:val="000000"/>
      <w:kern w:val="0"/>
      <w:sz w:val="21"/>
      <w:szCs w:val="21"/>
      <w:lang w:eastAsia="en-US"/>
      <w14:ligatures w14:val="none"/>
    </w:rPr>
  </w:style>
  <w:style w:type="paragraph" w:styleId="1">
    <w:name w:val="heading 1"/>
    <w:basedOn w:val="a"/>
    <w:next w:val="a"/>
    <w:link w:val="10"/>
    <w:uiPriority w:val="9"/>
    <w:qFormat/>
    <w:pPr>
      <w:keepNext/>
      <w:keepLines/>
      <w:widowControl w:val="0"/>
      <w:kinsoku/>
      <w:autoSpaceDE/>
      <w:autoSpaceDN/>
      <w:adjustRightInd/>
      <w:snapToGrid/>
      <w:spacing w:before="480" w:after="80" w:line="278" w:lineRule="auto"/>
      <w:textAlignment w:val="auto"/>
      <w:outlineLvl w:val="0"/>
    </w:pPr>
    <w:rPr>
      <w:rFonts w:ascii="等线 Light" w:eastAsia="等线 Light" w:hAnsi="等线 Light" w:cs="宋体"/>
      <w:snapToGrid/>
      <w:color w:val="2F5496"/>
      <w:kern w:val="2"/>
      <w:sz w:val="48"/>
      <w:szCs w:val="48"/>
      <w:lang w:eastAsia="zh-CN"/>
      <w14:ligatures w14:val="standardContextual"/>
    </w:rPr>
  </w:style>
  <w:style w:type="paragraph" w:styleId="2">
    <w:name w:val="heading 2"/>
    <w:basedOn w:val="a"/>
    <w:next w:val="a"/>
    <w:link w:val="20"/>
    <w:uiPriority w:val="9"/>
    <w:semiHidden/>
    <w:unhideWhenUsed/>
    <w:qFormat/>
    <w:pPr>
      <w:keepNext/>
      <w:keepLines/>
      <w:widowControl w:val="0"/>
      <w:kinsoku/>
      <w:autoSpaceDE/>
      <w:autoSpaceDN/>
      <w:adjustRightInd/>
      <w:snapToGrid/>
      <w:spacing w:before="160" w:after="80" w:line="278" w:lineRule="auto"/>
      <w:textAlignment w:val="auto"/>
      <w:outlineLvl w:val="1"/>
    </w:pPr>
    <w:rPr>
      <w:rFonts w:ascii="等线 Light" w:eastAsia="等线 Light" w:hAnsi="等线 Light" w:cs="宋体"/>
      <w:snapToGrid/>
      <w:color w:val="2F5496"/>
      <w:kern w:val="2"/>
      <w:sz w:val="40"/>
      <w:szCs w:val="40"/>
      <w:lang w:eastAsia="zh-CN"/>
      <w14:ligatures w14:val="standardContextual"/>
    </w:rPr>
  </w:style>
  <w:style w:type="paragraph" w:styleId="3">
    <w:name w:val="heading 3"/>
    <w:basedOn w:val="a"/>
    <w:next w:val="a"/>
    <w:link w:val="30"/>
    <w:uiPriority w:val="9"/>
    <w:semiHidden/>
    <w:unhideWhenUsed/>
    <w:qFormat/>
    <w:pPr>
      <w:keepNext/>
      <w:keepLines/>
      <w:widowControl w:val="0"/>
      <w:kinsoku/>
      <w:autoSpaceDE/>
      <w:autoSpaceDN/>
      <w:adjustRightInd/>
      <w:snapToGrid/>
      <w:spacing w:before="160" w:after="80" w:line="278" w:lineRule="auto"/>
      <w:textAlignment w:val="auto"/>
      <w:outlineLvl w:val="2"/>
    </w:pPr>
    <w:rPr>
      <w:rFonts w:ascii="等线 Light" w:eastAsia="等线 Light" w:hAnsi="等线 Light" w:cs="宋体"/>
      <w:snapToGrid/>
      <w:color w:val="2F5496"/>
      <w:kern w:val="2"/>
      <w:sz w:val="32"/>
      <w:szCs w:val="32"/>
      <w:lang w:eastAsia="zh-CN"/>
      <w14:ligatures w14:val="standardContextual"/>
    </w:rPr>
  </w:style>
  <w:style w:type="paragraph" w:styleId="4">
    <w:name w:val="heading 4"/>
    <w:basedOn w:val="a"/>
    <w:next w:val="a"/>
    <w:link w:val="40"/>
    <w:uiPriority w:val="9"/>
    <w:semiHidden/>
    <w:unhideWhenUsed/>
    <w:qFormat/>
    <w:pPr>
      <w:keepNext/>
      <w:keepLines/>
      <w:widowControl w:val="0"/>
      <w:kinsoku/>
      <w:autoSpaceDE/>
      <w:autoSpaceDN/>
      <w:adjustRightInd/>
      <w:snapToGrid/>
      <w:spacing w:before="80" w:after="40" w:line="278" w:lineRule="auto"/>
      <w:textAlignment w:val="auto"/>
      <w:outlineLvl w:val="3"/>
    </w:pPr>
    <w:rPr>
      <w:rFonts w:ascii="等线" w:eastAsia="等线" w:hAnsi="等线" w:cs="宋体"/>
      <w:snapToGrid/>
      <w:color w:val="2F5496"/>
      <w:kern w:val="2"/>
      <w:sz w:val="28"/>
      <w:szCs w:val="28"/>
      <w:lang w:eastAsia="zh-CN"/>
      <w14:ligatures w14:val="standardContextual"/>
    </w:rPr>
  </w:style>
  <w:style w:type="paragraph" w:styleId="5">
    <w:name w:val="heading 5"/>
    <w:basedOn w:val="a"/>
    <w:next w:val="a"/>
    <w:link w:val="50"/>
    <w:uiPriority w:val="9"/>
    <w:semiHidden/>
    <w:unhideWhenUsed/>
    <w:qFormat/>
    <w:pPr>
      <w:keepNext/>
      <w:keepLines/>
      <w:widowControl w:val="0"/>
      <w:kinsoku/>
      <w:autoSpaceDE/>
      <w:autoSpaceDN/>
      <w:adjustRightInd/>
      <w:snapToGrid/>
      <w:spacing w:before="80" w:after="40" w:line="278" w:lineRule="auto"/>
      <w:textAlignment w:val="auto"/>
      <w:outlineLvl w:val="4"/>
    </w:pPr>
    <w:rPr>
      <w:rFonts w:ascii="等线" w:eastAsia="等线" w:hAnsi="等线" w:cs="宋体"/>
      <w:snapToGrid/>
      <w:color w:val="2F5496"/>
      <w:kern w:val="2"/>
      <w:sz w:val="24"/>
      <w:szCs w:val="24"/>
      <w:lang w:eastAsia="zh-CN"/>
      <w14:ligatures w14:val="standardContextual"/>
    </w:rPr>
  </w:style>
  <w:style w:type="paragraph" w:styleId="6">
    <w:name w:val="heading 6"/>
    <w:basedOn w:val="a"/>
    <w:next w:val="a"/>
    <w:link w:val="60"/>
    <w:uiPriority w:val="9"/>
    <w:semiHidden/>
    <w:unhideWhenUsed/>
    <w:qFormat/>
    <w:pPr>
      <w:keepNext/>
      <w:keepLines/>
      <w:widowControl w:val="0"/>
      <w:kinsoku/>
      <w:autoSpaceDE/>
      <w:autoSpaceDN/>
      <w:adjustRightInd/>
      <w:snapToGrid/>
      <w:spacing w:before="40" w:line="278" w:lineRule="auto"/>
      <w:textAlignment w:val="auto"/>
      <w:outlineLvl w:val="5"/>
    </w:pPr>
    <w:rPr>
      <w:rFonts w:ascii="等线" w:eastAsia="等线" w:hAnsi="等线" w:cs="宋体"/>
      <w:b/>
      <w:bCs/>
      <w:snapToGrid/>
      <w:color w:val="2F5496"/>
      <w:kern w:val="2"/>
      <w:sz w:val="22"/>
      <w:szCs w:val="24"/>
      <w:lang w:eastAsia="zh-CN"/>
      <w14:ligatures w14:val="standardContextual"/>
    </w:rPr>
  </w:style>
  <w:style w:type="paragraph" w:styleId="7">
    <w:name w:val="heading 7"/>
    <w:basedOn w:val="a"/>
    <w:next w:val="a"/>
    <w:link w:val="70"/>
    <w:uiPriority w:val="9"/>
    <w:qFormat/>
    <w:pPr>
      <w:keepNext/>
      <w:keepLines/>
      <w:widowControl w:val="0"/>
      <w:kinsoku/>
      <w:autoSpaceDE/>
      <w:autoSpaceDN/>
      <w:adjustRightInd/>
      <w:snapToGrid/>
      <w:spacing w:before="40" w:line="278" w:lineRule="auto"/>
      <w:textAlignment w:val="auto"/>
      <w:outlineLvl w:val="6"/>
    </w:pPr>
    <w:rPr>
      <w:rFonts w:ascii="等线" w:eastAsia="等线" w:hAnsi="等线" w:cs="宋体"/>
      <w:b/>
      <w:bCs/>
      <w:snapToGrid/>
      <w:color w:val="595959"/>
      <w:kern w:val="2"/>
      <w:sz w:val="22"/>
      <w:szCs w:val="24"/>
      <w:lang w:eastAsia="zh-CN"/>
      <w14:ligatures w14:val="standardContextual"/>
    </w:rPr>
  </w:style>
  <w:style w:type="paragraph" w:styleId="8">
    <w:name w:val="heading 8"/>
    <w:basedOn w:val="a"/>
    <w:next w:val="a"/>
    <w:link w:val="80"/>
    <w:uiPriority w:val="9"/>
    <w:qFormat/>
    <w:pPr>
      <w:keepNext/>
      <w:keepLines/>
      <w:widowControl w:val="0"/>
      <w:kinsoku/>
      <w:autoSpaceDE/>
      <w:autoSpaceDN/>
      <w:adjustRightInd/>
      <w:snapToGrid/>
      <w:spacing w:line="278" w:lineRule="auto"/>
      <w:textAlignment w:val="auto"/>
      <w:outlineLvl w:val="7"/>
    </w:pPr>
    <w:rPr>
      <w:rFonts w:ascii="等线" w:eastAsia="等线" w:hAnsi="等线" w:cs="宋体"/>
      <w:snapToGrid/>
      <w:color w:val="595959"/>
      <w:kern w:val="2"/>
      <w:sz w:val="22"/>
      <w:szCs w:val="24"/>
      <w:lang w:eastAsia="zh-CN"/>
      <w14:ligatures w14:val="standardContextual"/>
    </w:rPr>
  </w:style>
  <w:style w:type="paragraph" w:styleId="9">
    <w:name w:val="heading 9"/>
    <w:basedOn w:val="a"/>
    <w:next w:val="a"/>
    <w:link w:val="90"/>
    <w:uiPriority w:val="9"/>
    <w:qFormat/>
    <w:pPr>
      <w:keepNext/>
      <w:keepLines/>
      <w:widowControl w:val="0"/>
      <w:kinsoku/>
      <w:autoSpaceDE/>
      <w:autoSpaceDN/>
      <w:adjustRightInd/>
      <w:snapToGrid/>
      <w:spacing w:line="278" w:lineRule="auto"/>
      <w:textAlignment w:val="auto"/>
      <w:outlineLvl w:val="8"/>
    </w:pPr>
    <w:rPr>
      <w:rFonts w:ascii="等线" w:eastAsia="等线 Light" w:hAnsi="等线" w:cs="宋体"/>
      <w:snapToGrid/>
      <w:color w:val="595959"/>
      <w:kern w:val="2"/>
      <w:sz w:val="22"/>
      <w:szCs w:val="24"/>
      <w:lang w:eastAsia="zh-CN"/>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Pr>
      <w:rFonts w:ascii="等线 Light" w:eastAsia="等线 Light" w:hAnsi="等线 Light" w:cs="宋体"/>
      <w:color w:val="2F5496"/>
      <w:sz w:val="48"/>
      <w:szCs w:val="48"/>
    </w:rPr>
  </w:style>
  <w:style w:type="character" w:customStyle="1" w:styleId="20">
    <w:name w:val="标题 2 字符"/>
    <w:basedOn w:val="a0"/>
    <w:link w:val="2"/>
    <w:qFormat/>
    <w:rPr>
      <w:rFonts w:ascii="等线 Light" w:eastAsia="等线 Light" w:hAnsi="等线 Light" w:cs="宋体"/>
      <w:color w:val="2F5496"/>
      <w:sz w:val="40"/>
      <w:szCs w:val="40"/>
    </w:rPr>
  </w:style>
  <w:style w:type="character" w:customStyle="1" w:styleId="30">
    <w:name w:val="标题 3 字符"/>
    <w:basedOn w:val="a0"/>
    <w:link w:val="3"/>
    <w:uiPriority w:val="9"/>
    <w:rPr>
      <w:rFonts w:ascii="等线 Light" w:eastAsia="等线 Light" w:hAnsi="等线 Light" w:cs="宋体"/>
      <w:color w:val="2F5496"/>
      <w:sz w:val="32"/>
      <w:szCs w:val="32"/>
    </w:rPr>
  </w:style>
  <w:style w:type="character" w:customStyle="1" w:styleId="40">
    <w:name w:val="标题 4 字符"/>
    <w:basedOn w:val="a0"/>
    <w:link w:val="4"/>
    <w:uiPriority w:val="9"/>
    <w:rPr>
      <w:rFonts w:cs="宋体"/>
      <w:color w:val="2F5496"/>
      <w:sz w:val="28"/>
      <w:szCs w:val="28"/>
    </w:rPr>
  </w:style>
  <w:style w:type="character" w:customStyle="1" w:styleId="50">
    <w:name w:val="标题 5 字符"/>
    <w:basedOn w:val="a0"/>
    <w:link w:val="5"/>
    <w:uiPriority w:val="9"/>
    <w:rPr>
      <w:rFonts w:cs="宋体"/>
      <w:color w:val="2F5496"/>
      <w:sz w:val="24"/>
    </w:rPr>
  </w:style>
  <w:style w:type="character" w:customStyle="1" w:styleId="60">
    <w:name w:val="标题 6 字符"/>
    <w:basedOn w:val="a0"/>
    <w:link w:val="6"/>
    <w:uiPriority w:val="9"/>
    <w:rPr>
      <w:rFonts w:cs="宋体"/>
      <w:b/>
      <w:bCs/>
      <w:color w:val="2F5496"/>
    </w:rPr>
  </w:style>
  <w:style w:type="character" w:customStyle="1" w:styleId="70">
    <w:name w:val="标题 7 字符"/>
    <w:basedOn w:val="a0"/>
    <w:link w:val="7"/>
    <w:uiPriority w:val="9"/>
    <w:rPr>
      <w:rFonts w:cs="宋体"/>
      <w:b/>
      <w:bCs/>
      <w:color w:val="595959"/>
    </w:rPr>
  </w:style>
  <w:style w:type="character" w:customStyle="1" w:styleId="80">
    <w:name w:val="标题 8 字符"/>
    <w:basedOn w:val="a0"/>
    <w:link w:val="8"/>
    <w:uiPriority w:val="9"/>
    <w:rPr>
      <w:rFonts w:cs="宋体"/>
      <w:color w:val="595959"/>
    </w:rPr>
  </w:style>
  <w:style w:type="character" w:customStyle="1" w:styleId="90">
    <w:name w:val="标题 9 字符"/>
    <w:basedOn w:val="a0"/>
    <w:link w:val="9"/>
    <w:uiPriority w:val="9"/>
    <w:rPr>
      <w:rFonts w:eastAsia="等线 Light" w:cs="宋体"/>
      <w:color w:val="595959"/>
    </w:rPr>
  </w:style>
  <w:style w:type="paragraph" w:styleId="a3">
    <w:name w:val="Title"/>
    <w:basedOn w:val="a"/>
    <w:next w:val="a"/>
    <w:link w:val="a4"/>
    <w:uiPriority w:val="10"/>
    <w:qFormat/>
    <w:pPr>
      <w:widowControl w:val="0"/>
      <w:kinsoku/>
      <w:autoSpaceDE/>
      <w:autoSpaceDN/>
      <w:adjustRightInd/>
      <w:snapToGrid/>
      <w:spacing w:after="80"/>
      <w:contextualSpacing/>
      <w:jc w:val="center"/>
      <w:textAlignment w:val="auto"/>
    </w:pPr>
    <w:rPr>
      <w:rFonts w:ascii="等线 Light" w:eastAsia="等线 Light" w:hAnsi="等线 Light" w:cs="宋体"/>
      <w:snapToGrid/>
      <w:color w:val="auto"/>
      <w:spacing w:val="-10"/>
      <w:kern w:val="28"/>
      <w:sz w:val="56"/>
      <w:szCs w:val="56"/>
      <w:lang w:eastAsia="zh-CN"/>
      <w14:ligatures w14:val="standardContextual"/>
    </w:rPr>
  </w:style>
  <w:style w:type="character" w:customStyle="1" w:styleId="a4">
    <w:name w:val="标题 字符"/>
    <w:basedOn w:val="a0"/>
    <w:link w:val="a3"/>
    <w:uiPriority w:val="10"/>
    <w:rPr>
      <w:rFonts w:ascii="等线 Light" w:eastAsia="等线 Light" w:hAnsi="等线 Light" w:cs="宋体"/>
      <w:spacing w:val="-10"/>
      <w:kern w:val="28"/>
      <w:sz w:val="56"/>
      <w:szCs w:val="56"/>
    </w:rPr>
  </w:style>
  <w:style w:type="paragraph" w:styleId="a5">
    <w:name w:val="Subtitle"/>
    <w:basedOn w:val="a"/>
    <w:next w:val="a"/>
    <w:link w:val="a6"/>
    <w:uiPriority w:val="11"/>
    <w:qFormat/>
    <w:pPr>
      <w:widowControl w:val="0"/>
      <w:numPr>
        <w:ilvl w:val="1"/>
      </w:numPr>
      <w:kinsoku/>
      <w:autoSpaceDE/>
      <w:autoSpaceDN/>
      <w:adjustRightInd/>
      <w:snapToGrid/>
      <w:spacing w:after="160" w:line="278" w:lineRule="auto"/>
      <w:jc w:val="center"/>
      <w:textAlignment w:val="auto"/>
    </w:pPr>
    <w:rPr>
      <w:rFonts w:ascii="等线 Light" w:eastAsia="等线 Light" w:hAnsi="等线 Light" w:cs="宋体"/>
      <w:snapToGrid/>
      <w:color w:val="595959"/>
      <w:spacing w:val="15"/>
      <w:kern w:val="2"/>
      <w:sz w:val="28"/>
      <w:szCs w:val="28"/>
      <w:lang w:eastAsia="zh-CN"/>
      <w14:ligatures w14:val="standardContextual"/>
    </w:rPr>
  </w:style>
  <w:style w:type="character" w:customStyle="1" w:styleId="a6">
    <w:name w:val="副标题 字符"/>
    <w:basedOn w:val="a0"/>
    <w:link w:val="a5"/>
    <w:uiPriority w:val="11"/>
    <w:rPr>
      <w:rFonts w:ascii="等线 Light" w:eastAsia="等线 Light" w:hAnsi="等线 Light" w:cs="宋体"/>
      <w:color w:val="595959"/>
      <w:spacing w:val="15"/>
      <w:sz w:val="28"/>
      <w:szCs w:val="28"/>
    </w:rPr>
  </w:style>
  <w:style w:type="paragraph" w:styleId="a7">
    <w:name w:val="Quote"/>
    <w:basedOn w:val="a"/>
    <w:next w:val="a"/>
    <w:link w:val="a8"/>
    <w:uiPriority w:val="29"/>
    <w:qFormat/>
    <w:pPr>
      <w:widowControl w:val="0"/>
      <w:kinsoku/>
      <w:autoSpaceDE/>
      <w:autoSpaceDN/>
      <w:adjustRightInd/>
      <w:snapToGrid/>
      <w:spacing w:before="160" w:after="160" w:line="278" w:lineRule="auto"/>
      <w:jc w:val="center"/>
      <w:textAlignment w:val="auto"/>
    </w:pPr>
    <w:rPr>
      <w:rFonts w:ascii="等线" w:eastAsia="等线" w:hAnsi="等线" w:cs="宋体"/>
      <w:i/>
      <w:iCs/>
      <w:snapToGrid/>
      <w:color w:val="404040"/>
      <w:kern w:val="2"/>
      <w:sz w:val="22"/>
      <w:szCs w:val="24"/>
      <w:lang w:eastAsia="zh-CN"/>
      <w14:ligatures w14:val="standardContextual"/>
    </w:rPr>
  </w:style>
  <w:style w:type="character" w:customStyle="1" w:styleId="a8">
    <w:name w:val="引用 字符"/>
    <w:basedOn w:val="a0"/>
    <w:link w:val="a7"/>
    <w:uiPriority w:val="29"/>
    <w:rPr>
      <w:i/>
      <w:iCs/>
      <w:color w:val="404040"/>
    </w:rPr>
  </w:style>
  <w:style w:type="paragraph" w:styleId="a9">
    <w:name w:val="List Paragraph"/>
    <w:basedOn w:val="a"/>
    <w:uiPriority w:val="34"/>
    <w:qFormat/>
    <w:pPr>
      <w:widowControl w:val="0"/>
      <w:kinsoku/>
      <w:autoSpaceDE/>
      <w:autoSpaceDN/>
      <w:adjustRightInd/>
      <w:snapToGrid/>
      <w:spacing w:after="160" w:line="278" w:lineRule="auto"/>
      <w:ind w:left="720"/>
      <w:contextualSpacing/>
      <w:textAlignment w:val="auto"/>
    </w:pPr>
    <w:rPr>
      <w:rFonts w:ascii="等线" w:eastAsia="等线" w:hAnsi="等线" w:cs="宋体"/>
      <w:snapToGrid/>
      <w:color w:val="auto"/>
      <w:kern w:val="2"/>
      <w:sz w:val="22"/>
      <w:szCs w:val="24"/>
      <w:lang w:eastAsia="zh-CN"/>
      <w14:ligatures w14:val="standardContextual"/>
    </w:rPr>
  </w:style>
  <w:style w:type="character" w:styleId="aa">
    <w:name w:val="Intense Emphasis"/>
    <w:basedOn w:val="a0"/>
    <w:uiPriority w:val="21"/>
    <w:qFormat/>
    <w:rPr>
      <w:i/>
      <w:iCs/>
      <w:color w:val="2F5496"/>
    </w:rPr>
  </w:style>
  <w:style w:type="paragraph" w:styleId="ab">
    <w:name w:val="Intense Quote"/>
    <w:basedOn w:val="a"/>
    <w:next w:val="a"/>
    <w:link w:val="ac"/>
    <w:uiPriority w:val="30"/>
    <w:qFormat/>
    <w:pPr>
      <w:widowControl w:val="0"/>
      <w:pBdr>
        <w:top w:val="single" w:sz="4" w:space="10" w:color="2F5496"/>
        <w:bottom w:val="single" w:sz="4" w:space="10" w:color="2F5496"/>
      </w:pBdr>
      <w:kinsoku/>
      <w:autoSpaceDE/>
      <w:autoSpaceDN/>
      <w:adjustRightInd/>
      <w:snapToGrid/>
      <w:spacing w:before="360" w:after="360" w:line="278" w:lineRule="auto"/>
      <w:ind w:left="864" w:right="864"/>
      <w:jc w:val="center"/>
      <w:textAlignment w:val="auto"/>
    </w:pPr>
    <w:rPr>
      <w:rFonts w:ascii="等线" w:eastAsia="等线" w:hAnsi="等线" w:cs="宋体"/>
      <w:i/>
      <w:iCs/>
      <w:snapToGrid/>
      <w:color w:val="2F5496"/>
      <w:kern w:val="2"/>
      <w:sz w:val="22"/>
      <w:szCs w:val="24"/>
      <w:lang w:eastAsia="zh-CN"/>
      <w14:ligatures w14:val="standardContextual"/>
    </w:rPr>
  </w:style>
  <w:style w:type="character" w:customStyle="1" w:styleId="ac">
    <w:name w:val="明显引用 字符"/>
    <w:basedOn w:val="a0"/>
    <w:link w:val="ab"/>
    <w:uiPriority w:val="30"/>
    <w:rPr>
      <w:i/>
      <w:iCs/>
      <w:color w:val="2F5496"/>
    </w:rPr>
  </w:style>
  <w:style w:type="character" w:styleId="ad">
    <w:name w:val="Intense Reference"/>
    <w:basedOn w:val="a0"/>
    <w:uiPriority w:val="32"/>
    <w:qFormat/>
    <w:rPr>
      <w:b/>
      <w:bCs/>
      <w:smallCaps/>
      <w:color w:val="2F5496"/>
      <w:spacing w:val="5"/>
    </w:rPr>
  </w:style>
  <w:style w:type="paragraph" w:styleId="ae">
    <w:name w:val="header"/>
    <w:basedOn w:val="a"/>
    <w:link w:val="af"/>
    <w:uiPriority w:val="99"/>
    <w:pPr>
      <w:tabs>
        <w:tab w:val="center" w:pos="4153"/>
        <w:tab w:val="right" w:pos="8306"/>
      </w:tabs>
      <w:jc w:val="center"/>
    </w:pPr>
    <w:rPr>
      <w:sz w:val="18"/>
      <w:szCs w:val="18"/>
    </w:rPr>
  </w:style>
  <w:style w:type="character" w:customStyle="1" w:styleId="af">
    <w:name w:val="页眉 字符"/>
    <w:basedOn w:val="a0"/>
    <w:link w:val="ae"/>
    <w:uiPriority w:val="99"/>
    <w:rPr>
      <w:rFonts w:ascii="Arial" w:eastAsia="Arial" w:hAnsi="Arial" w:cs="Arial"/>
      <w:snapToGrid w:val="0"/>
      <w:color w:val="000000"/>
      <w:kern w:val="0"/>
      <w:sz w:val="18"/>
      <w:szCs w:val="18"/>
      <w:lang w:eastAsia="en-US"/>
      <w14:ligatures w14:val="none"/>
    </w:rPr>
  </w:style>
  <w:style w:type="paragraph" w:styleId="af0">
    <w:name w:val="footer"/>
    <w:basedOn w:val="a"/>
    <w:link w:val="af1"/>
    <w:uiPriority w:val="99"/>
    <w:pPr>
      <w:tabs>
        <w:tab w:val="center" w:pos="4153"/>
        <w:tab w:val="right" w:pos="8306"/>
      </w:tabs>
    </w:pPr>
    <w:rPr>
      <w:sz w:val="18"/>
      <w:szCs w:val="18"/>
    </w:rPr>
  </w:style>
  <w:style w:type="character" w:customStyle="1" w:styleId="af1">
    <w:name w:val="页脚 字符"/>
    <w:basedOn w:val="a0"/>
    <w:link w:val="af0"/>
    <w:uiPriority w:val="99"/>
    <w:rPr>
      <w:rFonts w:ascii="Arial" w:eastAsia="Arial" w:hAnsi="Arial" w:cs="Arial"/>
      <w:snapToGrid w:val="0"/>
      <w:color w:val="000000"/>
      <w:kern w:val="0"/>
      <w:sz w:val="18"/>
      <w:szCs w:val="18"/>
      <w:lang w:eastAsia="en-US"/>
      <w14:ligatures w14:val="none"/>
    </w:rPr>
  </w:style>
  <w:style w:type="table" w:styleId="af2">
    <w:name w:val="Table Grid"/>
    <w:basedOn w:val="a1"/>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标题 21"/>
    <w:basedOn w:val="a"/>
    <w:qFormat/>
    <w:pPr>
      <w:widowControl w:val="0"/>
      <w:kinsoku/>
      <w:autoSpaceDE/>
      <w:autoSpaceDN/>
      <w:adjustRightInd/>
      <w:spacing w:before="50" w:line="360" w:lineRule="auto"/>
      <w:textAlignment w:val="auto"/>
      <w:outlineLvl w:val="1"/>
    </w:pPr>
    <w:rPr>
      <w:rFonts w:eastAsia="黑体" w:cs="Times New Roman"/>
      <w:bCs/>
      <w:snapToGrid/>
      <w:color w:val="auto"/>
      <w:sz w:val="28"/>
      <w:szCs w:val="32"/>
    </w:rPr>
  </w:style>
  <w:style w:type="character" w:customStyle="1" w:styleId="af3">
    <w:name w:val="无间隔 字符"/>
    <w:link w:val="11"/>
    <w:qFormat/>
    <w:rPr>
      <w:rFonts w:ascii="Calibri" w:eastAsia="宋体" w:hAnsi="Calibri"/>
      <w:szCs w:val="22"/>
    </w:rPr>
  </w:style>
  <w:style w:type="paragraph" w:customStyle="1" w:styleId="11">
    <w:name w:val="无间隔1"/>
    <w:link w:val="af3"/>
    <w:qFormat/>
    <w:pPr>
      <w:spacing w:after="0" w:line="240" w:lineRule="auto"/>
    </w:pPr>
    <w:rPr>
      <w:rFonts w:ascii="Calibri" w:eastAsia="宋体" w:hAnsi="Calibri"/>
      <w:szCs w:val="22"/>
    </w:rPr>
  </w:style>
  <w:style w:type="paragraph" w:customStyle="1" w:styleId="22">
    <w:name w:val="样式2"/>
    <w:basedOn w:val="a"/>
    <w:qFormat/>
    <w:pPr>
      <w:widowControl w:val="0"/>
      <w:kinsoku/>
      <w:autoSpaceDE/>
      <w:autoSpaceDN/>
      <w:adjustRightInd/>
      <w:spacing w:line="410" w:lineRule="atLeast"/>
      <w:ind w:firstLineChars="200" w:firstLine="200"/>
      <w:textAlignment w:val="auto"/>
    </w:pPr>
    <w:rPr>
      <w:rFonts w:ascii="Times New Roman" w:eastAsia="宋体" w:hAnsi="Times New Roman" w:cs="Times New Roman"/>
      <w:snapToGrid/>
      <w:color w:val="auto"/>
      <w:sz w:val="24"/>
      <w:szCs w:val="20"/>
      <w:lang w:eastAsia="zh-CN"/>
    </w:rPr>
  </w:style>
  <w:style w:type="paragraph" w:styleId="af4">
    <w:name w:val="Body Text"/>
    <w:basedOn w:val="a"/>
    <w:link w:val="12"/>
    <w:qFormat/>
    <w:rPr>
      <w:rFonts w:ascii="仿宋" w:eastAsia="仿宋" w:hAnsi="仿宋" w:cs="仿宋"/>
      <w:sz w:val="31"/>
      <w:szCs w:val="31"/>
    </w:rPr>
  </w:style>
  <w:style w:type="character" w:customStyle="1" w:styleId="af5">
    <w:name w:val="正文文本 字符"/>
    <w:basedOn w:val="a0"/>
    <w:uiPriority w:val="99"/>
    <w:rPr>
      <w:rFonts w:ascii="Arial" w:eastAsia="Arial" w:hAnsi="Arial" w:cs="Arial"/>
      <w:snapToGrid w:val="0"/>
      <w:color w:val="000000"/>
      <w:kern w:val="0"/>
      <w:sz w:val="21"/>
      <w:szCs w:val="21"/>
      <w:lang w:eastAsia="en-US"/>
      <w14:ligatures w14:val="none"/>
    </w:rPr>
  </w:style>
  <w:style w:type="character" w:customStyle="1" w:styleId="12">
    <w:name w:val="正文文本 字符1"/>
    <w:basedOn w:val="a0"/>
    <w:link w:val="af4"/>
    <w:rPr>
      <w:rFonts w:ascii="仿宋" w:eastAsia="仿宋" w:hAnsi="仿宋" w:cs="仿宋"/>
      <w:snapToGrid w:val="0"/>
      <w:color w:val="000000"/>
      <w:kern w:val="0"/>
      <w:sz w:val="31"/>
      <w:szCs w:val="31"/>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6</Pages>
  <Words>513</Words>
  <Characters>2925</Characters>
  <Application>Microsoft Office Word</Application>
  <DocSecurity>0</DocSecurity>
  <Lines>24</Lines>
  <Paragraphs>6</Paragraphs>
  <ScaleCrop>false</ScaleCrop>
  <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志杰 简</dc:creator>
  <cp:lastModifiedBy>志杰 简</cp:lastModifiedBy>
  <cp:revision>22</cp:revision>
  <dcterms:created xsi:type="dcterms:W3CDTF">2025-12-11T09:38:00Z</dcterms:created>
  <dcterms:modified xsi:type="dcterms:W3CDTF">2025-12-13T03:34:00Z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c98196a85d6940eb89e950e393f29434</vt:lpwstr>
  </property>
</Properties>
</file>